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ascii="方正小标宋简体" w:hAnsi="方正小标宋简体" w:eastAsia="方正小标宋简体" w:cs="方正小标宋简体"/>
          <w:b w:val="0"/>
          <w:bCs/>
          <w:color w:val="000000" w:themeColor="text1"/>
          <w:sz w:val="24"/>
          <w:szCs w:val="52"/>
          <w:lang w:eastAsia="zh-CN"/>
          <w14:textFill>
            <w14:solidFill>
              <w14:schemeClr w14:val="tx1"/>
            </w14:solidFill>
          </w14:textFill>
        </w:rPr>
      </w:pPr>
      <w:r>
        <w:rPr>
          <w:rFonts w:hint="eastAsia"/>
          <w:sz w:val="24"/>
          <w:szCs w:val="28"/>
        </w:rPr>
        <w:drawing>
          <wp:inline distT="0" distB="0" distL="114300" distR="114300">
            <wp:extent cx="2122805" cy="574040"/>
            <wp:effectExtent l="0" t="0" r="0" b="6985"/>
            <wp:docPr id="5" name="图片 5" descr="0222茅台学院校徽矢量图源文件_复制_画板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222茅台学院校徽矢量图源文件_复制_画板 1"/>
                    <pic:cNvPicPr>
                      <a:picLocks noChangeAspect="1"/>
                    </pic:cNvPicPr>
                  </pic:nvPicPr>
                  <pic:blipFill>
                    <a:blip r:embed="rId8"/>
                    <a:stretch>
                      <a:fillRect/>
                    </a:stretch>
                  </pic:blipFill>
                  <pic:spPr>
                    <a:xfrm>
                      <a:off x="0" y="0"/>
                      <a:ext cx="2122805" cy="57404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76" w:lineRule="exact"/>
        <w:jc w:val="both"/>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jc w:val="both"/>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ascii="方正小标宋简体" w:hAnsi="方正小标宋简体" w:eastAsia="方正小标宋简体" w:cs="方正小标宋简体"/>
          <w:color w:val="auto"/>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0"/>
        <w:rPr>
          <w:rFonts w:hint="eastAsia" w:ascii="方正小标宋简体" w:hAnsi="方正小标宋简体" w:eastAsia="方正小标宋简体" w:cs="方正小标宋简体"/>
          <w:color w:val="auto"/>
          <w:sz w:val="52"/>
          <w:szCs w:val="52"/>
          <w:lang w:val="en-US" w:eastAsia="zh-CN"/>
        </w:rPr>
      </w:pPr>
      <w:bookmarkStart w:id="0" w:name="_Toc9970"/>
      <w:bookmarkStart w:id="1" w:name="_Toc21678"/>
      <w:bookmarkStart w:id="2" w:name="_Toc8047"/>
      <w:r>
        <w:rPr>
          <w:rFonts w:hint="eastAsia" w:ascii="方正小标宋简体" w:hAnsi="方正小标宋简体" w:eastAsia="方正小标宋简体" w:cs="方正小标宋简体"/>
          <w:color w:val="auto"/>
          <w:sz w:val="52"/>
          <w:szCs w:val="52"/>
          <w:lang w:val="en-US" w:eastAsia="zh-CN"/>
        </w:rPr>
        <w:t>茅台学院评建工作简报</w:t>
      </w:r>
      <w:bookmarkEnd w:id="0"/>
      <w:bookmarkEnd w:id="1"/>
      <w:bookmarkEnd w:id="2"/>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0"/>
        <w:rPr>
          <w:rFonts w:hint="eastAsia" w:ascii="黑体" w:hAnsi="黑体" w:eastAsia="黑体" w:cs="黑体"/>
          <w:color w:val="auto"/>
          <w:sz w:val="44"/>
          <w:szCs w:val="44"/>
          <w:lang w:val="en-US" w:eastAsia="zh-CN"/>
        </w:rPr>
      </w:pPr>
      <w:r>
        <w:rPr>
          <w:rFonts w:hint="eastAsia" w:ascii="黑体" w:hAnsi="黑体" w:eastAsia="黑体" w:cs="黑体"/>
          <w:color w:val="auto"/>
          <w:sz w:val="44"/>
          <w:szCs w:val="44"/>
          <w:lang w:val="en-US" w:eastAsia="zh-CN"/>
        </w:rPr>
        <w:t>（第一期）</w:t>
      </w: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ascii="楷体_GB2312" w:hAnsi="楷体_GB2312" w:eastAsia="楷体_GB2312" w:cs="楷体_GB2312"/>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jc w:val="both"/>
        <w:textAlignment w:val="auto"/>
        <w:rPr>
          <w:rFonts w:hint="eastAsia" w:ascii="楷体_GB2312" w:hAnsi="楷体_GB2312" w:eastAsia="楷体_GB2312" w:cs="楷体_GB2312"/>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ascii="楷体_GB2312" w:hAnsi="楷体_GB2312" w:eastAsia="楷体_GB2312" w:cs="楷体_GB2312"/>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ascii="楷体_GB2312" w:hAnsi="楷体_GB2312" w:eastAsia="楷体_GB2312" w:cs="楷体_GB2312"/>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评建工作办公室</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黑体" w:hAnsi="黑体" w:eastAsia="黑体" w:cs="黑体"/>
          <w:sz w:val="32"/>
          <w:szCs w:val="32"/>
          <w:lang w:val="en-US" w:eastAsia="zh-CN"/>
        </w:rPr>
        <w:sectPr>
          <w:pgSz w:w="11906" w:h="16838"/>
          <w:pgMar w:top="1440" w:right="1800" w:bottom="1440" w:left="1800" w:header="851" w:footer="992" w:gutter="0"/>
          <w:cols w:space="425" w:num="1"/>
          <w:docGrid w:type="lines" w:linePitch="312" w:charSpace="0"/>
        </w:sectPr>
      </w:pPr>
      <w:r>
        <w:rPr>
          <w:rFonts w:hint="eastAsia" w:ascii="黑体" w:hAnsi="黑体" w:eastAsia="黑体" w:cs="黑体"/>
          <w:sz w:val="32"/>
          <w:szCs w:val="32"/>
          <w:lang w:val="en-US" w:eastAsia="zh-CN"/>
        </w:rPr>
        <w:t>2022年7月</w:t>
      </w: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ascii="方正小标宋简体" w:hAnsi="方正小标宋简体" w:eastAsia="方正小标宋简体" w:cs="方正小标宋简体"/>
          <w:sz w:val="44"/>
          <w:szCs w:val="44"/>
          <w:lang w:val="en-US" w:eastAsia="zh-CN"/>
        </w:rPr>
        <w:sectPr>
          <w:footerReference r:id="rId3" w:type="default"/>
          <w:pgSz w:w="11906" w:h="16838"/>
          <w:pgMar w:top="1440" w:right="1800" w:bottom="1440" w:left="1800" w:header="851" w:footer="992" w:gutter="0"/>
          <w:pgNumType w:start="1"/>
          <w:cols w:space="425" w:num="1"/>
          <w:docGrid w:type="lines" w:linePitch="312" w:charSpace="0"/>
        </w:sectPr>
      </w:pPr>
    </w:p>
    <w:sdt>
      <w:sdtPr>
        <w:rPr>
          <w:rFonts w:ascii="宋体" w:hAnsi="宋体" w:eastAsia="宋体" w:cstheme="minorBidi"/>
          <w:kern w:val="2"/>
          <w:sz w:val="21"/>
          <w:szCs w:val="22"/>
          <w:lang w:val="en-US" w:eastAsia="zh-CN" w:bidi="ar-SA"/>
        </w:rPr>
        <w:id w:val="147482031"/>
        <w15:color w:val="DBDBDB"/>
        <w:docPartObj>
          <w:docPartGallery w:val="Table of Contents"/>
          <w:docPartUnique/>
        </w:docPartObj>
      </w:sdtPr>
      <w:sdtEndPr>
        <w:rPr>
          <w:rFonts w:hint="eastAsia" w:ascii="方正小标宋简体" w:hAnsi="方正小标宋简体" w:eastAsia="方正小标宋简体" w:cs="方正小标宋简体"/>
          <w:kern w:val="2"/>
          <w:sz w:val="21"/>
          <w:szCs w:val="44"/>
          <w:lang w:val="en-US" w:eastAsia="zh-CN" w:bidi="ar-SA"/>
        </w:rPr>
      </w:sdtEndPr>
      <w:sdtContent>
        <w:p>
          <w:pPr>
            <w:spacing w:before="0" w:beforeLines="0" w:after="0" w:afterLines="0" w:line="240" w:lineRule="auto"/>
            <w:ind w:left="0" w:leftChars="0" w:right="0" w:rightChars="0" w:firstLine="0" w:firstLineChars="0"/>
            <w:jc w:val="center"/>
          </w:pPr>
          <w:r>
            <w:rPr>
              <w:rFonts w:ascii="宋体" w:hAnsi="宋体" w:eastAsia="宋体"/>
              <w:b/>
              <w:bCs/>
              <w:sz w:val="40"/>
              <w:szCs w:val="44"/>
            </w:rPr>
            <w:t>目</w:t>
          </w:r>
          <w:r>
            <w:rPr>
              <w:rFonts w:hint="eastAsia" w:ascii="宋体" w:hAnsi="宋体" w:eastAsia="宋体"/>
              <w:b/>
              <w:bCs/>
              <w:sz w:val="40"/>
              <w:szCs w:val="44"/>
              <w:lang w:val="en-US" w:eastAsia="zh-CN"/>
            </w:rPr>
            <w:t xml:space="preserve">  </w:t>
          </w:r>
          <w:r>
            <w:rPr>
              <w:rFonts w:ascii="宋体" w:hAnsi="宋体" w:eastAsia="宋体"/>
              <w:b/>
              <w:bCs/>
              <w:sz w:val="40"/>
              <w:szCs w:val="44"/>
            </w:rPr>
            <w:t>录</w:t>
          </w:r>
        </w:p>
        <w:p>
          <w:pPr>
            <w:pStyle w:val="13"/>
            <w:tabs>
              <w:tab w:val="right" w:leader="dot" w:pos="8306"/>
            </w:tabs>
          </w:pPr>
          <w:r>
            <w:rPr>
              <w:rFonts w:hint="eastAsia" w:ascii="方正小标宋简体" w:hAnsi="方正小标宋简体" w:eastAsia="方正小标宋简体" w:cs="方正小标宋简体"/>
              <w:sz w:val="44"/>
              <w:szCs w:val="44"/>
              <w:lang w:val="en-US" w:eastAsia="zh-CN"/>
            </w:rPr>
            <w:fldChar w:fldCharType="begin"/>
          </w:r>
          <w:r>
            <w:rPr>
              <w:rFonts w:hint="eastAsia" w:ascii="方正小标宋简体" w:hAnsi="方正小标宋简体" w:eastAsia="方正小标宋简体" w:cs="方正小标宋简体"/>
              <w:sz w:val="44"/>
              <w:szCs w:val="44"/>
              <w:lang w:val="en-US" w:eastAsia="zh-CN"/>
            </w:rPr>
            <w:instrText xml:space="preserve">TOC \o "1-1" \h \u </w:instrText>
          </w:r>
          <w:r>
            <w:rPr>
              <w:rFonts w:hint="eastAsia" w:ascii="方正小标宋简体" w:hAnsi="方正小标宋简体" w:eastAsia="方正小标宋简体" w:cs="方正小标宋简体"/>
              <w:sz w:val="44"/>
              <w:szCs w:val="44"/>
              <w:lang w:val="en-US" w:eastAsia="zh-CN"/>
            </w:rPr>
            <w:fldChar w:fldCharType="separate"/>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_Toc30023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sz w:val="32"/>
              <w:szCs w:val="32"/>
              <w:lang w:val="en-US" w:eastAsia="zh-CN"/>
            </w:rPr>
            <w:t>我校印发《茅台学院本科教学工作合格评估实施方案》</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_Toc30023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1</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lang w:val="en-US" w:eastAsia="zh-CN"/>
            </w:rPr>
            <w:fldChar w:fldCharType="end"/>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_Toc13421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sz w:val="32"/>
              <w:szCs w:val="32"/>
              <w:lang w:val="en-US" w:eastAsia="zh-CN"/>
            </w:rPr>
            <w:t>我校召开本科教学工作合格评估建设任务梳理专题会</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_Toc13421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2</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lang w:val="en-US" w:eastAsia="zh-CN"/>
            </w:rPr>
            <w:fldChar w:fldCharType="end"/>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_Toc21625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sz w:val="32"/>
              <w:szCs w:val="32"/>
              <w:lang w:val="en-US" w:eastAsia="zh-CN"/>
            </w:rPr>
            <w:t>我校召开</w:t>
          </w:r>
          <w:r>
            <w:rPr>
              <w:rFonts w:hint="eastAsia" w:ascii="仿宋_GB2312" w:hAnsi="仿宋_GB2312" w:eastAsia="仿宋_GB2312" w:cs="仿宋_GB2312"/>
              <w:sz w:val="32"/>
              <w:szCs w:val="32"/>
              <w:lang w:val="en-US" w:eastAsia="zh-CN"/>
            </w:rPr>
            <w:fldChar w:fldCharType="end"/>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_Toc2061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sz w:val="32"/>
              <w:szCs w:val="32"/>
              <w:lang w:val="en-US" w:eastAsia="zh-CN"/>
            </w:rPr>
            <w:t>本科教学工作合格评估动员大会</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_Toc2061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3</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lang w:val="en-US" w:eastAsia="zh-CN"/>
            </w:rPr>
            <w:fldChar w:fldCharType="end"/>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4.</w:t>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_Toc28056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sz w:val="32"/>
              <w:szCs w:val="32"/>
              <w:lang w:val="en-US" w:eastAsia="zh-CN"/>
            </w:rPr>
            <w:t>我校调整印发《茅台学院本科教学工作合格评估实施方</w:t>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ind w:firstLine="320" w:firstLineChars="1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案》</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_Toc28056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5</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lang w:val="en-US" w:eastAsia="zh-CN"/>
            </w:rPr>
            <w:fldChar w:fldCharType="end"/>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5.</w:t>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_Toc18896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sz w:val="32"/>
              <w:szCs w:val="32"/>
              <w:lang w:val="en-US" w:eastAsia="zh-CN"/>
            </w:rPr>
            <w:t>我校印发《茅台学院本科教学工作合格</w:t>
          </w:r>
          <w:r>
            <w:rPr>
              <w:rFonts w:hint="eastAsia" w:ascii="仿宋_GB2312" w:hAnsi="仿宋_GB2312" w:eastAsia="仿宋_GB2312" w:cs="仿宋_GB2312"/>
              <w:sz w:val="32"/>
              <w:szCs w:val="32"/>
              <w:lang w:val="en-US" w:eastAsia="zh-CN"/>
            </w:rPr>
            <w:fldChar w:fldCharType="end"/>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_Toc9613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sz w:val="32"/>
              <w:szCs w:val="32"/>
              <w:lang w:val="en-US" w:eastAsia="zh-CN"/>
            </w:rPr>
            <w:t>评估 2021-2022 学年第一学期工作月历》</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_Toc9613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6</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lang w:val="en-US" w:eastAsia="zh-CN"/>
            </w:rPr>
            <w:fldChar w:fldCharType="end"/>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6.</w:t>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_Toc15446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sz w:val="32"/>
              <w:szCs w:val="32"/>
              <w:lang w:val="en-US" w:eastAsia="zh-CN"/>
            </w:rPr>
            <w:t>评建办选派相关人员到贵州商学院</w:t>
          </w:r>
          <w:r>
            <w:rPr>
              <w:rFonts w:hint="eastAsia" w:ascii="仿宋_GB2312" w:hAnsi="仿宋_GB2312" w:eastAsia="仿宋_GB2312" w:cs="仿宋_GB2312"/>
              <w:sz w:val="32"/>
              <w:szCs w:val="32"/>
              <w:lang w:val="en-US" w:eastAsia="zh-CN"/>
            </w:rPr>
            <w:fldChar w:fldCharType="end"/>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_Toc18538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sz w:val="32"/>
              <w:szCs w:val="32"/>
              <w:lang w:val="en-US" w:eastAsia="zh-CN"/>
            </w:rPr>
            <w:t>跟班学习合格评估工作经验</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_Toc18538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7</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lang w:val="en-US" w:eastAsia="zh-CN"/>
            </w:rPr>
            <w:fldChar w:fldCharType="end"/>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7.</w:t>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_Toc1942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sz w:val="32"/>
              <w:szCs w:val="32"/>
              <w:lang w:val="en-US" w:eastAsia="zh-CN"/>
            </w:rPr>
            <w:t>我校组织开展本科教学工作合格评估指标培训</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_Toc1942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8</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lang w:val="en-US" w:eastAsia="zh-CN"/>
            </w:rPr>
            <w:fldChar w:fldCharType="end"/>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8.</w:t>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_Toc25034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sz w:val="32"/>
              <w:szCs w:val="32"/>
              <w:lang w:val="en-US" w:eastAsia="zh-CN"/>
            </w:rPr>
            <w:t>我校组织开展本科教学工作合格评估</w:t>
          </w:r>
          <w:r>
            <w:rPr>
              <w:rFonts w:hint="eastAsia" w:ascii="仿宋_GB2312" w:hAnsi="仿宋_GB2312" w:eastAsia="仿宋_GB2312" w:cs="仿宋_GB2312"/>
              <w:sz w:val="32"/>
              <w:szCs w:val="32"/>
              <w:lang w:val="en-US" w:eastAsia="zh-CN"/>
            </w:rPr>
            <w:fldChar w:fldCharType="end"/>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_Toc1587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sz w:val="32"/>
              <w:szCs w:val="32"/>
              <w:lang w:val="en-US" w:eastAsia="zh-CN"/>
            </w:rPr>
            <w:t>第一次进度检查</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_Toc1587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9</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lang w:val="en-US" w:eastAsia="zh-CN"/>
            </w:rPr>
            <w:fldChar w:fldCharType="end"/>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9.</w:t>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_Toc20825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sz w:val="32"/>
              <w:szCs w:val="32"/>
              <w:lang w:val="en-US" w:eastAsia="zh-CN"/>
            </w:rPr>
            <w:t>我校组织召开本科教学工作合格评估2021-2022学年第</w:t>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ind w:firstLine="320" w:firstLineChars="1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1学期第二次工作推进会</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_Toc20825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10</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lang w:val="en-US" w:eastAsia="zh-CN"/>
            </w:rPr>
            <w:fldChar w:fldCharType="end"/>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10.</w:t>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_Toc4729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sz w:val="32"/>
              <w:szCs w:val="32"/>
              <w:lang w:val="en-US" w:eastAsia="zh-CN"/>
            </w:rPr>
            <w:t>我校进一步调整印发《茅台学院本科教学</w:t>
          </w:r>
          <w:r>
            <w:rPr>
              <w:rFonts w:hint="eastAsia" w:ascii="仿宋_GB2312" w:hAnsi="仿宋_GB2312" w:eastAsia="仿宋_GB2312" w:cs="仿宋_GB2312"/>
              <w:sz w:val="32"/>
              <w:szCs w:val="32"/>
              <w:lang w:val="en-US" w:eastAsia="zh-CN"/>
            </w:rPr>
            <w:fldChar w:fldCharType="end"/>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_Toc17489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sz w:val="32"/>
              <w:szCs w:val="32"/>
              <w:lang w:val="en-US" w:eastAsia="zh-CN"/>
            </w:rPr>
            <w:t>工作合格评估实施方案》</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_Toc17489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12</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lang w:val="en-US" w:eastAsia="zh-CN"/>
            </w:rPr>
            <w:fldChar w:fldCharType="end"/>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11.</w:t>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_Toc30798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sz w:val="32"/>
              <w:szCs w:val="32"/>
              <w:lang w:val="en-US" w:eastAsia="zh-CN"/>
            </w:rPr>
            <w:t>我校召开本科教学工作合格评估</w:t>
          </w:r>
          <w:r>
            <w:rPr>
              <w:rFonts w:hint="eastAsia" w:ascii="仿宋_GB2312" w:hAnsi="仿宋_GB2312" w:eastAsia="仿宋_GB2312" w:cs="仿宋_GB2312"/>
              <w:sz w:val="32"/>
              <w:szCs w:val="32"/>
              <w:lang w:val="en-US" w:eastAsia="zh-CN"/>
            </w:rPr>
            <w:fldChar w:fldCharType="end"/>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_Toc17461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sz w:val="32"/>
              <w:szCs w:val="32"/>
              <w:lang w:val="en-US" w:eastAsia="zh-CN"/>
            </w:rPr>
            <w:t>专题推进会</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_Toc17461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13</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lang w:val="en-US" w:eastAsia="zh-CN"/>
            </w:rPr>
            <w:fldChar w:fldCharType="end"/>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12.</w:t>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_Toc7065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sz w:val="32"/>
              <w:szCs w:val="32"/>
              <w:lang w:val="en-US" w:eastAsia="zh-CN"/>
            </w:rPr>
            <w:t>我校组织开展各专项建设组本科教学</w:t>
          </w:r>
          <w:r>
            <w:rPr>
              <w:rFonts w:hint="eastAsia" w:ascii="仿宋_GB2312" w:hAnsi="仿宋_GB2312" w:eastAsia="仿宋_GB2312" w:cs="仿宋_GB2312"/>
              <w:sz w:val="32"/>
              <w:szCs w:val="32"/>
              <w:lang w:val="en-US" w:eastAsia="zh-CN"/>
            </w:rPr>
            <w:fldChar w:fldCharType="end"/>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_Toc19474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sz w:val="32"/>
              <w:szCs w:val="32"/>
              <w:lang w:val="en-US" w:eastAsia="zh-CN"/>
            </w:rPr>
            <w:t>工作合格评估第</w:t>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ind w:firstLine="320" w:firstLineChars="1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二次进度检查</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_Toc19474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14</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lang w:val="en-US" w:eastAsia="zh-CN"/>
            </w:rPr>
            <w:fldChar w:fldCharType="end"/>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13.</w:t>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_Toc7915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sz w:val="32"/>
              <w:szCs w:val="32"/>
              <w:lang w:val="en-US" w:eastAsia="zh-CN"/>
            </w:rPr>
            <w:t>我校召开评建工作研讨会</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_Toc7915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16</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lang w:val="en-US" w:eastAsia="zh-CN"/>
            </w:rPr>
            <w:fldChar w:fldCharType="end"/>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14.</w:t>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_Toc8454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sz w:val="32"/>
              <w:szCs w:val="32"/>
              <w:lang w:val="en-US" w:eastAsia="zh-CN"/>
            </w:rPr>
            <w:t>我校召开《茅台学院本科教学工作合格评估知识手册（二）》专题研讨会</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_Toc8454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17</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lang w:val="en-US" w:eastAsia="zh-CN"/>
            </w:rPr>
            <w:fldChar w:fldCharType="end"/>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32"/>
              <w:szCs w:val="32"/>
              <w:lang w:val="en-US" w:eastAsia="zh-CN"/>
            </w:rPr>
            <w:sectPr>
              <w:footerReference r:id="rId4" w:type="default"/>
              <w:pgSz w:w="11906" w:h="16838"/>
              <w:pgMar w:top="1440" w:right="1800" w:bottom="1440" w:left="1800" w:header="851" w:footer="992" w:gutter="0"/>
              <w:cols w:space="425" w:num="1"/>
              <w:docGrid w:type="lines" w:linePitch="312" w:charSpace="0"/>
            </w:sectPr>
          </w:pP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15.</w:t>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_Toc29809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sz w:val="32"/>
              <w:szCs w:val="32"/>
              <w:lang w:val="en-US" w:eastAsia="zh-CN"/>
            </w:rPr>
            <w:t>我校召开本科教学工作合格评估指标</w:t>
          </w:r>
          <w:r>
            <w:rPr>
              <w:rFonts w:hint="eastAsia" w:ascii="仿宋_GB2312" w:hAnsi="仿宋_GB2312" w:eastAsia="仿宋_GB2312" w:cs="仿宋_GB2312"/>
              <w:sz w:val="32"/>
              <w:szCs w:val="32"/>
              <w:lang w:val="en-US" w:eastAsia="zh-CN"/>
            </w:rPr>
            <w:fldChar w:fldCharType="end"/>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_Toc20459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sz w:val="32"/>
              <w:szCs w:val="32"/>
              <w:lang w:val="en-US" w:eastAsia="zh-CN"/>
            </w:rPr>
            <w:t>综述审议专题会</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_Toc20459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18</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lang w:val="en-US" w:eastAsia="zh-CN"/>
            </w:rPr>
            <w:fldChar w:fldCharType="end"/>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16.</w:t>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_Toc21369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kern w:val="2"/>
              <w:sz w:val="32"/>
              <w:szCs w:val="32"/>
              <w:lang w:val="en-US" w:eastAsia="zh-CN" w:bidi="ar-SA"/>
            </w:rPr>
            <w:t>我校召开评建工作办公室2022年第四次</w:t>
          </w:r>
          <w:r>
            <w:rPr>
              <w:rFonts w:hint="eastAsia" w:ascii="仿宋_GB2312" w:hAnsi="仿宋_GB2312" w:eastAsia="仿宋_GB2312" w:cs="仿宋_GB2312"/>
              <w:sz w:val="32"/>
              <w:szCs w:val="32"/>
              <w:lang w:val="en-US" w:eastAsia="zh-CN"/>
            </w:rPr>
            <w:fldChar w:fldCharType="end"/>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_Toc333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kern w:val="2"/>
              <w:sz w:val="32"/>
              <w:szCs w:val="32"/>
              <w:lang w:val="en-US" w:eastAsia="zh-CN" w:bidi="ar-SA"/>
            </w:rPr>
            <w:t>工作会议</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_Toc333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20</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lang w:val="en-US" w:eastAsia="zh-CN"/>
            </w:rPr>
            <w:fldChar w:fldCharType="end"/>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sz w:val="32"/>
              <w:szCs w:val="32"/>
              <w:lang w:val="en-US" w:eastAsia="zh-CN"/>
            </w:rPr>
            <w:t>17.</w:t>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_Toc7946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kern w:val="2"/>
              <w:sz w:val="32"/>
              <w:szCs w:val="32"/>
              <w:lang w:val="en-US" w:eastAsia="zh-CN" w:bidi="ar-SA"/>
            </w:rPr>
            <w:t>我校召开本科教学工作合格评估第一指标综述审议专</w:t>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ind w:firstLine="320" w:firstLineChars="100"/>
            <w:textAlignment w:val="auto"/>
            <w:rPr>
              <w:rFonts w:hint="eastAsia" w:ascii="仿宋_GB2312" w:hAnsi="仿宋_GB2312" w:eastAsia="仿宋_GB2312" w:cs="仿宋_GB2312"/>
              <w:sz w:val="32"/>
              <w:szCs w:val="32"/>
            </w:rPr>
          </w:pPr>
          <w:r>
            <w:rPr>
              <w:rFonts w:hint="eastAsia" w:ascii="仿宋_GB2312" w:hAnsi="仿宋_GB2312" w:eastAsia="仿宋_GB2312" w:cs="仿宋_GB2312"/>
              <w:kern w:val="2"/>
              <w:sz w:val="32"/>
              <w:szCs w:val="32"/>
              <w:lang w:val="en-US" w:eastAsia="zh-CN" w:bidi="ar-SA"/>
            </w:rPr>
            <w:t>题会</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_Toc7946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21</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lang w:val="en-US" w:eastAsia="zh-CN"/>
            </w:rPr>
            <w:fldChar w:fldCharType="end"/>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18.</w:t>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_Toc7700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kern w:val="2"/>
              <w:sz w:val="32"/>
              <w:szCs w:val="32"/>
              <w:lang w:val="en-US" w:eastAsia="zh-CN" w:bidi="ar-SA"/>
            </w:rPr>
            <w:t>我校召开评建工作办公室2022年5月</w:t>
          </w:r>
          <w:r>
            <w:rPr>
              <w:rFonts w:hint="eastAsia" w:ascii="仿宋_GB2312" w:hAnsi="仿宋_GB2312" w:eastAsia="仿宋_GB2312" w:cs="仿宋_GB2312"/>
              <w:sz w:val="32"/>
              <w:szCs w:val="32"/>
              <w:lang w:val="en-US" w:eastAsia="zh-CN"/>
            </w:rPr>
            <w:fldChar w:fldCharType="end"/>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_Toc28262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kern w:val="2"/>
              <w:sz w:val="32"/>
              <w:szCs w:val="32"/>
              <w:lang w:val="en-US" w:eastAsia="zh-CN" w:bidi="ar-SA"/>
            </w:rPr>
            <w:t>工作会议</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_Toc28262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22</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lang w:val="en-US" w:eastAsia="zh-CN"/>
            </w:rPr>
            <w:fldChar w:fldCharType="end"/>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19.</w:t>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_Toc21133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sz w:val="32"/>
              <w:szCs w:val="32"/>
              <w:lang w:val="en-US" w:eastAsia="zh-CN"/>
            </w:rPr>
            <w:t>我校组织开展</w:t>
          </w:r>
          <w:r>
            <w:rPr>
              <w:rFonts w:hint="eastAsia" w:ascii="仿宋_GB2312" w:hAnsi="仿宋_GB2312" w:eastAsia="仿宋_GB2312" w:cs="仿宋_GB2312"/>
              <w:kern w:val="2"/>
              <w:sz w:val="32"/>
              <w:szCs w:val="32"/>
              <w:lang w:val="en-US" w:eastAsia="zh-CN" w:bidi="ar-SA"/>
            </w:rPr>
            <w:t>本科教学工作合格评估</w:t>
          </w:r>
          <w:r>
            <w:rPr>
              <w:rFonts w:hint="eastAsia" w:ascii="仿宋_GB2312" w:hAnsi="仿宋_GB2312" w:eastAsia="仿宋_GB2312" w:cs="仿宋_GB2312"/>
              <w:sz w:val="32"/>
              <w:szCs w:val="32"/>
              <w:lang w:val="en-US" w:eastAsia="zh-CN"/>
            </w:rPr>
            <w:fldChar w:fldCharType="end"/>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_Toc11886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kern w:val="2"/>
              <w:sz w:val="32"/>
              <w:szCs w:val="32"/>
              <w:lang w:val="en-US" w:eastAsia="zh-CN" w:bidi="ar-SA"/>
            </w:rPr>
            <w:t>专题培训</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_Toc11886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23</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lang w:val="en-US" w:eastAsia="zh-CN"/>
            </w:rPr>
            <w:fldChar w:fldCharType="end"/>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sz w:val="32"/>
              <w:szCs w:val="32"/>
              <w:lang w:val="en-US" w:eastAsia="zh-CN"/>
            </w:rPr>
            <w:t>20.</w:t>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_Toc10938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kern w:val="2"/>
              <w:sz w:val="32"/>
              <w:szCs w:val="32"/>
              <w:lang w:val="en-US" w:eastAsia="zh-CN" w:bidi="ar-SA"/>
            </w:rPr>
            <w:t>我校到贵州商学院开展本科教学工作</w:t>
          </w:r>
          <w:r>
            <w:rPr>
              <w:rFonts w:hint="eastAsia" w:ascii="仿宋_GB2312" w:hAnsi="仿宋_GB2312" w:eastAsia="仿宋_GB2312" w:cs="仿宋_GB2312"/>
              <w:sz w:val="32"/>
              <w:szCs w:val="32"/>
              <w:lang w:val="en-US" w:eastAsia="zh-CN"/>
            </w:rPr>
            <w:fldChar w:fldCharType="end"/>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_Toc19256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kern w:val="2"/>
              <w:sz w:val="32"/>
              <w:szCs w:val="32"/>
              <w:lang w:val="en-US" w:eastAsia="zh-CN" w:bidi="ar-SA"/>
            </w:rPr>
            <w:t>合格评估交流学</w:t>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ind w:firstLine="320" w:firstLineChars="100"/>
            <w:textAlignment w:val="auto"/>
            <w:rPr>
              <w:rFonts w:hint="eastAsia" w:ascii="仿宋_GB2312" w:hAnsi="仿宋_GB2312" w:eastAsia="仿宋_GB2312" w:cs="仿宋_GB2312"/>
              <w:sz w:val="32"/>
              <w:szCs w:val="32"/>
            </w:rPr>
          </w:pPr>
          <w:r>
            <w:rPr>
              <w:rFonts w:hint="eastAsia" w:ascii="仿宋_GB2312" w:hAnsi="仿宋_GB2312" w:eastAsia="仿宋_GB2312" w:cs="仿宋_GB2312"/>
              <w:kern w:val="2"/>
              <w:sz w:val="32"/>
              <w:szCs w:val="32"/>
              <w:lang w:val="en-US" w:eastAsia="zh-CN" w:bidi="ar-SA"/>
            </w:rPr>
            <w:t>习</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_Toc19256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24</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lang w:val="en-US" w:eastAsia="zh-CN"/>
            </w:rPr>
            <w:fldChar w:fldCharType="end"/>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21.</w:t>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_Toc6666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sz w:val="32"/>
              <w:szCs w:val="32"/>
              <w:lang w:val="en-US" w:eastAsia="zh-CN"/>
            </w:rPr>
            <w:t>合格评估知识学习 全校师生在路上</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_Toc6666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25</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lang w:val="en-US" w:eastAsia="zh-CN"/>
            </w:rPr>
            <w:fldChar w:fldCharType="end"/>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bCs w:val="0"/>
              <w:sz w:val="32"/>
              <w:szCs w:val="32"/>
              <w:lang w:val="en-US" w:eastAsia="zh-CN"/>
            </w:rPr>
          </w:pPr>
          <w:r>
            <w:rPr>
              <w:rFonts w:hint="eastAsia" w:ascii="仿宋_GB2312" w:hAnsi="仿宋_GB2312" w:eastAsia="仿宋_GB2312" w:cs="仿宋_GB2312"/>
              <w:sz w:val="32"/>
              <w:szCs w:val="32"/>
              <w:lang w:val="en-US" w:eastAsia="zh-CN"/>
            </w:rPr>
            <w:t>22.</w:t>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_Toc2912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bCs w:val="0"/>
              <w:sz w:val="32"/>
              <w:szCs w:val="32"/>
              <w:lang w:val="en-US" w:eastAsia="zh-CN"/>
            </w:rPr>
            <w:t>我校本科教学工作合格评估校级支撑材料装盒工作</w:t>
          </w:r>
          <w:r>
            <w:rPr>
              <w:rFonts w:hint="eastAsia" w:ascii="仿宋_GB2312" w:hAnsi="仿宋_GB2312" w:eastAsia="仿宋_GB2312" w:cs="仿宋_GB2312"/>
              <w:sz w:val="32"/>
              <w:szCs w:val="32"/>
              <w:lang w:val="en-US" w:eastAsia="zh-CN"/>
            </w:rPr>
            <w:fldChar w:fldCharType="end"/>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_Toc4586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bCs w:val="0"/>
              <w:sz w:val="32"/>
              <w:szCs w:val="32"/>
              <w:lang w:val="en-US" w:eastAsia="zh-CN"/>
            </w:rPr>
            <w:t>全</w:t>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ind w:firstLine="320" w:firstLineChars="100"/>
            <w:textAlignment w:val="auto"/>
            <w:rPr>
              <w:rFonts w:hint="eastAsia" w:ascii="仿宋_GB2312" w:hAnsi="仿宋_GB2312" w:eastAsia="仿宋_GB2312" w:cs="仿宋_GB2312"/>
              <w:sz w:val="32"/>
              <w:szCs w:val="32"/>
            </w:rPr>
          </w:pPr>
          <w:r>
            <w:rPr>
              <w:rFonts w:hint="eastAsia" w:ascii="仿宋_GB2312" w:hAnsi="仿宋_GB2312" w:eastAsia="仿宋_GB2312" w:cs="仿宋_GB2312"/>
              <w:bCs w:val="0"/>
              <w:sz w:val="32"/>
              <w:szCs w:val="32"/>
              <w:lang w:val="en-US" w:eastAsia="zh-CN"/>
            </w:rPr>
            <w:t>面推进</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_Toc4586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26</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lang w:val="en-US" w:eastAsia="zh-CN"/>
            </w:rPr>
            <w:fldChar w:fldCharType="end"/>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i w:val="0"/>
              <w:iCs w:val="0"/>
              <w:caps w:val="0"/>
              <w:spacing w:val="0"/>
              <w:sz w:val="32"/>
              <w:szCs w:val="32"/>
              <w:shd w:val="clear" w:fill="auto"/>
            </w:rPr>
          </w:pPr>
          <w:r>
            <w:rPr>
              <w:rFonts w:hint="eastAsia" w:ascii="仿宋_GB2312" w:hAnsi="仿宋_GB2312" w:eastAsia="仿宋_GB2312" w:cs="仿宋_GB2312"/>
              <w:sz w:val="32"/>
              <w:szCs w:val="32"/>
              <w:lang w:val="en-US" w:eastAsia="zh-CN"/>
            </w:rPr>
            <w:t>23.</w:t>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_Toc21210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i w:val="0"/>
              <w:iCs w:val="0"/>
              <w:caps w:val="0"/>
              <w:spacing w:val="0"/>
              <w:sz w:val="32"/>
              <w:szCs w:val="32"/>
              <w:shd w:val="clear" w:fill="auto"/>
            </w:rPr>
            <w:t>蔡绍洪</w:t>
          </w:r>
          <w:r>
            <w:rPr>
              <w:rFonts w:hint="eastAsia" w:ascii="仿宋_GB2312" w:hAnsi="仿宋_GB2312" w:eastAsia="仿宋_GB2312" w:cs="仿宋_GB2312"/>
              <w:i w:val="0"/>
              <w:iCs w:val="0"/>
              <w:caps w:val="0"/>
              <w:spacing w:val="0"/>
              <w:sz w:val="32"/>
              <w:szCs w:val="32"/>
              <w:shd w:val="clear" w:fill="auto"/>
              <w:lang w:val="en-US" w:eastAsia="zh-CN"/>
            </w:rPr>
            <w:t>校长</w:t>
          </w:r>
          <w:r>
            <w:rPr>
              <w:rFonts w:hint="eastAsia" w:ascii="仿宋_GB2312" w:hAnsi="仿宋_GB2312" w:eastAsia="仿宋_GB2312" w:cs="仿宋_GB2312"/>
              <w:i w:val="0"/>
              <w:iCs w:val="0"/>
              <w:caps w:val="0"/>
              <w:spacing w:val="0"/>
              <w:sz w:val="32"/>
              <w:szCs w:val="32"/>
              <w:shd w:val="clear" w:fill="auto"/>
            </w:rPr>
            <w:t>带队深入基层</w:t>
          </w:r>
          <w:r>
            <w:rPr>
              <w:rFonts w:hint="eastAsia" w:ascii="仿宋_GB2312" w:hAnsi="仿宋_GB2312" w:eastAsia="仿宋_GB2312" w:cs="仿宋_GB2312"/>
              <w:sz w:val="32"/>
              <w:szCs w:val="32"/>
              <w:lang w:val="en-US" w:eastAsia="zh-CN"/>
            </w:rPr>
            <w:fldChar w:fldCharType="end"/>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_Toc9681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i w:val="0"/>
              <w:iCs w:val="0"/>
              <w:caps w:val="0"/>
              <w:spacing w:val="0"/>
              <w:sz w:val="32"/>
              <w:szCs w:val="32"/>
              <w:shd w:val="clear" w:fill="auto"/>
            </w:rPr>
            <w:t>调研学校本科教学合格评估</w:t>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ind w:firstLine="320" w:firstLineChars="100"/>
            <w:textAlignment w:val="auto"/>
            <w:rPr>
              <w:rFonts w:hint="eastAsia" w:ascii="仿宋_GB2312" w:hAnsi="仿宋_GB2312" w:eastAsia="仿宋_GB2312" w:cs="仿宋_GB2312"/>
              <w:sz w:val="32"/>
              <w:szCs w:val="32"/>
            </w:rPr>
          </w:pPr>
          <w:r>
            <w:rPr>
              <w:rFonts w:hint="eastAsia" w:ascii="仿宋_GB2312" w:hAnsi="仿宋_GB2312" w:eastAsia="仿宋_GB2312" w:cs="仿宋_GB2312"/>
              <w:i w:val="0"/>
              <w:iCs w:val="0"/>
              <w:caps w:val="0"/>
              <w:spacing w:val="0"/>
              <w:sz w:val="32"/>
              <w:szCs w:val="32"/>
              <w:shd w:val="clear" w:fill="auto"/>
            </w:rPr>
            <w:t>准备工作</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_Toc9681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27</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lang w:val="en-US" w:eastAsia="zh-CN"/>
            </w:rPr>
            <w:fldChar w:fldCharType="end"/>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24.我校召开</w:t>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_Toc28849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sz w:val="32"/>
              <w:szCs w:val="32"/>
              <w:shd w:val="clear" w:fill="auto"/>
              <w:lang w:val="en-US" w:eastAsia="zh-CN"/>
            </w:rPr>
            <w:t>本科教学工作合格评估专项检查部署会</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_Toc28849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29</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lang w:val="en-US" w:eastAsia="zh-CN"/>
            </w:rPr>
            <w:fldChar w:fldCharType="end"/>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25.</w:t>
          </w:r>
          <w:r>
            <w:rPr>
              <w:rFonts w:hint="eastAsia" w:ascii="仿宋_GB2312" w:hAnsi="仿宋_GB2312" w:eastAsia="仿宋_GB2312" w:cs="仿宋_GB2312"/>
              <w:sz w:val="32"/>
              <w:szCs w:val="32"/>
              <w:lang w:val="en-US" w:eastAsia="zh-CN"/>
            </w:rPr>
            <w:fldChar w:fldCharType="begin"/>
          </w:r>
          <w:r>
            <w:rPr>
              <w:rFonts w:hint="eastAsia" w:ascii="仿宋_GB2312" w:hAnsi="仿宋_GB2312" w:eastAsia="仿宋_GB2312" w:cs="仿宋_GB2312"/>
              <w:sz w:val="32"/>
              <w:szCs w:val="32"/>
              <w:lang w:val="en-US" w:eastAsia="zh-CN"/>
            </w:rPr>
            <w:instrText xml:space="preserve"> HYPERLINK \l _Toc20216 </w:instrText>
          </w:r>
          <w:r>
            <w:rPr>
              <w:rFonts w:hint="eastAsia" w:ascii="仿宋_GB2312" w:hAnsi="仿宋_GB2312" w:eastAsia="仿宋_GB2312" w:cs="仿宋_GB2312"/>
              <w:sz w:val="32"/>
              <w:szCs w:val="32"/>
              <w:lang w:val="en-US" w:eastAsia="zh-CN"/>
            </w:rPr>
            <w:fldChar w:fldCharType="separate"/>
          </w:r>
          <w:r>
            <w:rPr>
              <w:rFonts w:hint="eastAsia" w:ascii="仿宋_GB2312" w:hAnsi="仿宋_GB2312" w:eastAsia="仿宋_GB2312" w:cs="仿宋_GB2312"/>
              <w:sz w:val="32"/>
              <w:szCs w:val="32"/>
              <w:lang w:val="en-US" w:eastAsia="zh-CN"/>
            </w:rPr>
            <w:t>我校组织开展本科教学工作合格评估专项检查</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_Toc20216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30</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lang w:val="en-US" w:eastAsia="zh-CN"/>
            </w:rPr>
            <w:fldChar w:fldCharType="end"/>
          </w:r>
        </w:p>
        <w:p>
          <w:pPr>
            <w:pStyle w:val="12"/>
            <w:numPr>
              <w:ilvl w:val="0"/>
              <w:numId w:val="0"/>
            </w:numPr>
            <w:spacing w:line="576" w:lineRule="exact"/>
            <w:ind w:left="0" w:firstLine="0" w:firstLineChars="0"/>
            <w:jc w:val="left"/>
            <w:outlineLvl w:val="0"/>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26.</w:t>
          </w:r>
          <w:r>
            <w:rPr>
              <w:rFonts w:hint="eastAsia" w:ascii="仿宋_GB2312" w:hAnsi="仿宋_GB2312" w:eastAsia="仿宋_GB2312" w:cs="仿宋_GB2312"/>
              <w:sz w:val="32"/>
              <w:szCs w:val="32"/>
              <w:lang w:val="en-US" w:eastAsia="zh-CN"/>
            </w:rPr>
            <w:t>我校组织开展全体教职工本科教学合格评估知识测试33</w:t>
          </w:r>
        </w:p>
        <w:p>
          <w:pPr>
            <w:pStyle w:val="13"/>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rFonts w:hint="default"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jc w:val="both"/>
            <w:textAlignment w:val="auto"/>
            <w:rPr>
              <w:rFonts w:hint="eastAsia" w:ascii="方正小标宋简体" w:hAnsi="方正小标宋简体" w:eastAsia="方正小标宋简体" w:cs="方正小标宋简体"/>
              <w:sz w:val="44"/>
              <w:szCs w:val="44"/>
              <w:lang w:val="en-US" w:eastAsia="zh-CN"/>
            </w:rPr>
          </w:pPr>
          <w:r>
            <w:rPr>
              <w:rFonts w:hint="eastAsia" w:ascii="方正小标宋简体" w:hAnsi="方正小标宋简体" w:eastAsia="方正小标宋简体" w:cs="方正小标宋简体"/>
              <w:szCs w:val="44"/>
              <w:lang w:val="en-US" w:eastAsia="zh-CN"/>
            </w:rPr>
            <w:fldChar w:fldCharType="end"/>
          </w:r>
        </w:p>
      </w:sdtContent>
    </w:sdt>
    <w:p>
      <w:pPr>
        <w:keepNext w:val="0"/>
        <w:keepLines w:val="0"/>
        <w:pageBreakBefore w:val="0"/>
        <w:widowControl w:val="0"/>
        <w:kinsoku/>
        <w:wordWrap/>
        <w:overflowPunct/>
        <w:topLinePunct w:val="0"/>
        <w:autoSpaceDE/>
        <w:autoSpaceDN/>
        <w:bidi w:val="0"/>
        <w:adjustRightInd/>
        <w:snapToGrid/>
        <w:spacing w:line="576" w:lineRule="exact"/>
        <w:jc w:val="both"/>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jc w:val="both"/>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val="0"/>
        <w:tabs>
          <w:tab w:val="left" w:pos="3378"/>
        </w:tabs>
        <w:kinsoku/>
        <w:wordWrap/>
        <w:overflowPunct/>
        <w:topLinePunct w:val="0"/>
        <w:autoSpaceDE/>
        <w:autoSpaceDN/>
        <w:bidi w:val="0"/>
        <w:adjustRightInd/>
        <w:snapToGrid/>
        <w:spacing w:line="576" w:lineRule="exact"/>
        <w:jc w:val="both"/>
        <w:textAlignment w:val="auto"/>
        <w:rPr>
          <w:rFonts w:hint="eastAsia" w:ascii="方正小标宋简体" w:hAnsi="方正小标宋简体" w:eastAsia="方正小标宋简体" w:cs="方正小标宋简体"/>
          <w:sz w:val="44"/>
          <w:szCs w:val="44"/>
          <w:lang w:val="en-US" w:eastAsia="zh-CN"/>
        </w:rPr>
      </w:pPr>
      <w:r>
        <w:rPr>
          <w:rFonts w:hint="eastAsia" w:ascii="方正小标宋简体" w:hAnsi="方正小标宋简体" w:eastAsia="方正小标宋简体" w:cs="方正小标宋简体"/>
          <w:sz w:val="44"/>
          <w:szCs w:val="44"/>
          <w:lang w:val="en-US" w:eastAsia="zh-CN"/>
        </w:rPr>
        <w:tab/>
      </w:r>
    </w:p>
    <w:p>
      <w:pPr>
        <w:keepNext w:val="0"/>
        <w:keepLines w:val="0"/>
        <w:pageBreakBefore w:val="0"/>
        <w:widowControl w:val="0"/>
        <w:kinsoku/>
        <w:wordWrap/>
        <w:overflowPunct/>
        <w:topLinePunct w:val="0"/>
        <w:autoSpaceDE/>
        <w:autoSpaceDN/>
        <w:bidi w:val="0"/>
        <w:adjustRightInd/>
        <w:snapToGrid/>
        <w:spacing w:line="576" w:lineRule="exact"/>
        <w:jc w:val="both"/>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jc w:val="both"/>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jc w:val="both"/>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jc w:val="both"/>
        <w:textAlignment w:val="auto"/>
        <w:rPr>
          <w:rFonts w:hint="eastAsia" w:ascii="方正小标宋简体" w:hAnsi="方正小标宋简体" w:eastAsia="方正小标宋简体" w:cs="方正小标宋简体"/>
          <w:sz w:val="44"/>
          <w:szCs w:val="44"/>
          <w:lang w:val="en-US" w:eastAsia="zh-CN"/>
        </w:rPr>
        <w:sectPr>
          <w:footerReference r:id="rId5" w:type="default"/>
          <w:pgSz w:w="11906" w:h="16838"/>
          <w:pgMar w:top="1440" w:right="1800" w:bottom="1440" w:left="1800" w:header="851" w:footer="992" w:gutter="0"/>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outlineLvl w:val="0"/>
        <w:rPr>
          <w:rFonts w:hint="eastAsia" w:ascii="方正小标宋简体" w:hAnsi="方正小标宋简体" w:eastAsia="方正小标宋简体" w:cs="方正小标宋简体"/>
          <w:sz w:val="44"/>
          <w:szCs w:val="44"/>
          <w:lang w:val="en-US" w:eastAsia="zh-CN"/>
        </w:rPr>
      </w:pPr>
      <w:bookmarkStart w:id="3" w:name="_Toc17744"/>
      <w:bookmarkStart w:id="4" w:name="_Toc30023"/>
      <w:r>
        <w:rPr>
          <w:rFonts w:hint="eastAsia" w:ascii="方正小标宋简体" w:hAnsi="方正小标宋简体" w:eastAsia="方正小标宋简体" w:cs="方正小标宋简体"/>
          <w:sz w:val="44"/>
          <w:szCs w:val="44"/>
          <w:lang w:val="en-US" w:eastAsia="zh-CN"/>
        </w:rPr>
        <w:t>我校印发《茅台学院本科教学工作合格评估实施方案》</w:t>
      </w:r>
      <w:bookmarkEnd w:id="3"/>
      <w:bookmarkEnd w:id="4"/>
    </w:p>
    <w:p>
      <w:pPr>
        <w:pStyle w:val="12"/>
        <w:numPr>
          <w:ilvl w:val="0"/>
          <w:numId w:val="0"/>
        </w:numPr>
        <w:spacing w:line="580" w:lineRule="exact"/>
        <w:ind w:leftChars="0" w:firstLine="640" w:firstLineChars="200"/>
        <w:rPr>
          <w:rFonts w:hint="eastAsia" w:ascii="仿宋_GB2312" w:hAnsi="仿宋" w:eastAsia="仿宋_GB2312" w:cs="仿宋"/>
          <w:sz w:val="32"/>
          <w:szCs w:val="32"/>
          <w:lang w:val="en-US" w:eastAsia="zh-CN"/>
        </w:rPr>
      </w:pPr>
    </w:p>
    <w:p>
      <w:pPr>
        <w:pStyle w:val="12"/>
        <w:numPr>
          <w:ilvl w:val="0"/>
          <w:numId w:val="0"/>
        </w:numPr>
        <w:spacing w:line="580" w:lineRule="exact"/>
        <w:ind w:leftChars="0" w:firstLine="640" w:firstLineChars="200"/>
        <w:rPr>
          <w:rFonts w:hint="eastAsia" w:ascii="仿宋_GB2312" w:hAnsi="仿宋" w:eastAsia="仿宋_GB2312" w:cs="仿宋"/>
          <w:sz w:val="32"/>
          <w:szCs w:val="32"/>
          <w:lang w:eastAsia="zh-CN"/>
        </w:rPr>
      </w:pPr>
      <w:r>
        <w:rPr>
          <w:rFonts w:hint="eastAsia" w:ascii="仿宋_GB2312" w:hAnsi="仿宋" w:eastAsia="仿宋_GB2312" w:cs="仿宋"/>
          <w:color w:val="auto"/>
          <w:sz w:val="32"/>
          <w:szCs w:val="32"/>
          <w:lang w:val="en-US" w:eastAsia="zh-CN"/>
        </w:rPr>
        <w:t>2021年4月26日，</w:t>
      </w:r>
      <w:r>
        <w:rPr>
          <w:rFonts w:hint="eastAsia" w:ascii="仿宋_GB2312" w:hAnsi="仿宋" w:eastAsia="仿宋_GB2312" w:cs="仿宋"/>
          <w:sz w:val="32"/>
          <w:szCs w:val="32"/>
          <w:lang w:val="en-US" w:eastAsia="zh-CN"/>
        </w:rPr>
        <w:t>为进一步促进学校高质量发展，完善高素质应用型人才培养体系，确保2023年顺利通过教育部本科教学工作合格评估，</w:t>
      </w:r>
      <w:r>
        <w:rPr>
          <w:rFonts w:hint="eastAsia" w:ascii="仿宋_GB2312" w:hAnsi="仿宋" w:eastAsia="仿宋_GB2312" w:cs="仿宋"/>
          <w:sz w:val="32"/>
          <w:szCs w:val="32"/>
        </w:rPr>
        <w:t>经</w:t>
      </w:r>
      <w:r>
        <w:rPr>
          <w:rFonts w:ascii="仿宋_GB2312" w:hAnsi="仿宋" w:eastAsia="仿宋_GB2312" w:cs="仿宋"/>
          <w:sz w:val="32"/>
          <w:szCs w:val="32"/>
        </w:rPr>
        <w:t>2021</w:t>
      </w:r>
      <w:r>
        <w:rPr>
          <w:rFonts w:hint="eastAsia" w:ascii="仿宋_GB2312" w:hAnsi="仿宋" w:eastAsia="仿宋_GB2312" w:cs="仿宋"/>
          <w:sz w:val="32"/>
          <w:szCs w:val="32"/>
        </w:rPr>
        <w:t>年</w:t>
      </w:r>
      <w:r>
        <w:rPr>
          <w:rFonts w:ascii="仿宋_GB2312" w:hAnsi="仿宋" w:eastAsia="仿宋_GB2312" w:cs="仿宋"/>
          <w:sz w:val="32"/>
          <w:szCs w:val="32"/>
        </w:rPr>
        <w:t>第十</w:t>
      </w:r>
      <w:r>
        <w:rPr>
          <w:rFonts w:hint="eastAsia" w:ascii="仿宋_GB2312" w:hAnsi="仿宋" w:eastAsia="仿宋_GB2312" w:cs="仿宋"/>
          <w:sz w:val="32"/>
          <w:szCs w:val="32"/>
          <w:lang w:val="en-US" w:eastAsia="zh-CN"/>
        </w:rPr>
        <w:t>三</w:t>
      </w:r>
      <w:r>
        <w:rPr>
          <w:rFonts w:ascii="仿宋_GB2312" w:hAnsi="仿宋" w:eastAsia="仿宋_GB2312" w:cs="仿宋"/>
          <w:sz w:val="32"/>
          <w:szCs w:val="32"/>
        </w:rPr>
        <w:t>次校长办公会审议通过</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lang w:val="en-US" w:eastAsia="zh-CN"/>
        </w:rPr>
        <w:t>我校制定印发了《茅台学院合格评估实施方案》</w:t>
      </w:r>
      <w:r>
        <w:rPr>
          <w:rFonts w:hint="eastAsia" w:ascii="仿宋_GB2312" w:hAnsi="仿宋" w:eastAsia="仿宋_GB2312" w:cs="仿宋"/>
          <w:sz w:val="32"/>
          <w:szCs w:val="32"/>
          <w:lang w:eastAsia="zh-CN"/>
        </w:rPr>
        <w:t>。</w:t>
      </w:r>
    </w:p>
    <w:p>
      <w:pPr>
        <w:pStyle w:val="12"/>
        <w:numPr>
          <w:ilvl w:val="0"/>
          <w:numId w:val="0"/>
        </w:numPr>
        <w:spacing w:line="580" w:lineRule="exact"/>
        <w:ind w:leftChars="0" w:firstLine="640" w:firstLineChars="200"/>
        <w:rPr>
          <w:rFonts w:hint="eastAsia" w:ascii="仿宋_GB2312" w:hAnsi="仿宋" w:eastAsia="仿宋_GB2312" w:cs="仿宋"/>
          <w:sz w:val="32"/>
          <w:szCs w:val="32"/>
          <w:lang w:eastAsia="zh-CN"/>
        </w:rPr>
      </w:pPr>
    </w:p>
    <w:p>
      <w:pPr>
        <w:pStyle w:val="12"/>
        <w:jc w:val="center"/>
        <w:rPr>
          <w:rFonts w:hint="eastAsia" w:ascii="仿宋_GB2312" w:hAnsi="仿宋" w:eastAsia="仿宋_GB2312" w:cs="仿宋"/>
          <w:sz w:val="32"/>
          <w:szCs w:val="32"/>
        </w:rPr>
      </w:pPr>
      <w:r>
        <w:drawing>
          <wp:inline distT="0" distB="0" distL="0" distR="0">
            <wp:extent cx="3599180" cy="5098415"/>
            <wp:effectExtent l="0" t="0" r="1270" b="6985"/>
            <wp:docPr id="3" name="图片 3" descr="C:\Users\赵晶晶111\Documents\Tencent Files\451337958\Image\C2C\V)Z)S$V4{1V4`3N}2}964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赵晶晶111\Documents\Tencent Files\451337958\Image\C2C\V)Z)S$V4{1V4`3N}2}964PY.png"/>
                    <pic:cNvPicPr>
                      <a:picLocks noChangeAspect="1" noChangeArrowheads="1"/>
                    </pic:cNvPicPr>
                  </pic:nvPicPr>
                  <pic:blipFill>
                    <a:blip r:embed="rId9">
                      <a:lum contrast="-18000"/>
                      <a:extLst>
                        <a:ext uri="{28A0092B-C50C-407E-A947-70E740481C1C}">
                          <a14:useLocalDpi xmlns:a14="http://schemas.microsoft.com/office/drawing/2010/main" val="0"/>
                        </a:ext>
                      </a:extLst>
                    </a:blip>
                    <a:srcRect/>
                    <a:stretch>
                      <a:fillRect/>
                    </a:stretch>
                  </pic:blipFill>
                  <pic:spPr>
                    <a:xfrm>
                      <a:off x="0" y="0"/>
                      <a:ext cx="3599180" cy="50984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outlineLvl w:val="0"/>
        <w:rPr>
          <w:rFonts w:hint="eastAsia" w:ascii="方正小标宋简体" w:hAnsi="方正小标宋简体" w:eastAsia="方正小标宋简体" w:cs="方正小标宋简体"/>
          <w:color w:val="auto"/>
          <w:sz w:val="44"/>
          <w:szCs w:val="44"/>
          <w:lang w:val="en-US" w:eastAsia="zh-CN"/>
        </w:rPr>
      </w:pPr>
      <w:bookmarkStart w:id="5" w:name="_Toc13421"/>
      <w:bookmarkStart w:id="6" w:name="_Toc122"/>
      <w:r>
        <w:rPr>
          <w:rFonts w:hint="eastAsia" w:ascii="方正小标宋简体" w:hAnsi="方正小标宋简体" w:eastAsia="方正小标宋简体" w:cs="方正小标宋简体"/>
          <w:color w:val="auto"/>
          <w:sz w:val="44"/>
          <w:szCs w:val="44"/>
          <w:lang w:val="en-US" w:eastAsia="zh-CN"/>
        </w:rPr>
        <w:t>我校召开本科教学工作合格评估建设任务梳理专题会</w:t>
      </w:r>
      <w:bookmarkEnd w:id="5"/>
      <w:bookmarkEnd w:id="6"/>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ascii="方正小标宋简体" w:hAnsi="方正小标宋简体" w:eastAsia="方正小标宋简体" w:cs="方正小标宋简体"/>
          <w:sz w:val="44"/>
          <w:szCs w:val="44"/>
          <w:lang w:val="en-US" w:eastAsia="zh-CN"/>
        </w:rPr>
      </w:pPr>
    </w:p>
    <w:p>
      <w:pPr>
        <w:keepNext w:val="0"/>
        <w:keepLines w:val="0"/>
        <w:widowControl/>
        <w:numPr>
          <w:ilvl w:val="0"/>
          <w:numId w:val="0"/>
        </w:numPr>
        <w:suppressLineNumbers w:val="0"/>
        <w:ind w:leftChars="0" w:firstLine="640" w:firstLineChars="200"/>
        <w:jc w:val="left"/>
        <w:rPr>
          <w:rFonts w:hint="eastAsia" w:ascii="仿宋_GB2312" w:hAnsi="仿宋" w:eastAsia="仿宋_GB2312" w:cs="仿宋"/>
          <w:kern w:val="2"/>
          <w:sz w:val="32"/>
          <w:szCs w:val="32"/>
          <w:lang w:val="en-US" w:eastAsia="zh-CN" w:bidi="ar-SA"/>
        </w:rPr>
      </w:pPr>
      <w:r>
        <w:rPr>
          <w:rFonts w:hint="eastAsia" w:ascii="仿宋_GB2312" w:hAnsi="仿宋" w:eastAsia="仿宋_GB2312" w:cs="仿宋"/>
          <w:kern w:val="2"/>
          <w:sz w:val="32"/>
          <w:szCs w:val="32"/>
          <w:lang w:val="en-US" w:eastAsia="zh-CN" w:bidi="ar-SA"/>
        </w:rPr>
        <w:t>2021年6月17日上午，为进一步推进我校本科教学合格评估工作，副校长、评建办常务副主任余莉主持召开茅台学院本科教学工作合格评估建设任务梳理工作会议。</w:t>
      </w:r>
    </w:p>
    <w:p>
      <w:pPr>
        <w:keepNext w:val="0"/>
        <w:keepLines w:val="0"/>
        <w:widowControl/>
        <w:numPr>
          <w:ilvl w:val="0"/>
          <w:numId w:val="0"/>
        </w:numPr>
        <w:suppressLineNumbers w:val="0"/>
        <w:ind w:leftChars="0" w:firstLine="630" w:firstLineChars="300"/>
        <w:jc w:val="left"/>
        <w:rPr>
          <w:rFonts w:hint="eastAsia" w:ascii="仿宋_GB2312" w:hAnsi="仿宋" w:eastAsia="仿宋_GB2312" w:cs="仿宋"/>
          <w:kern w:val="2"/>
          <w:sz w:val="32"/>
          <w:szCs w:val="32"/>
          <w:lang w:val="en-US" w:eastAsia="zh-CN" w:bidi="ar-SA"/>
        </w:rPr>
      </w:pPr>
      <w:r>
        <w:drawing>
          <wp:anchor distT="0" distB="0" distL="114300" distR="114300" simplePos="0" relativeHeight="251661312" behindDoc="0" locked="0" layoutInCell="1" allowOverlap="1">
            <wp:simplePos x="0" y="0"/>
            <wp:positionH relativeFrom="column">
              <wp:posOffset>247650</wp:posOffset>
            </wp:positionH>
            <wp:positionV relativeFrom="page">
              <wp:posOffset>6186805</wp:posOffset>
            </wp:positionV>
            <wp:extent cx="4894580" cy="3264535"/>
            <wp:effectExtent l="0" t="0" r="1270" b="12065"/>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0"/>
                    <a:stretch>
                      <a:fillRect/>
                    </a:stretch>
                  </pic:blipFill>
                  <pic:spPr>
                    <a:xfrm>
                      <a:off x="0" y="0"/>
                      <a:ext cx="4894580" cy="3264535"/>
                    </a:xfrm>
                    <a:prstGeom prst="rect">
                      <a:avLst/>
                    </a:prstGeom>
                    <a:noFill/>
                    <a:ln>
                      <a:noFill/>
                    </a:ln>
                  </pic:spPr>
                </pic:pic>
              </a:graphicData>
            </a:graphic>
          </wp:anchor>
        </w:drawing>
      </w:r>
      <w:r>
        <w:rPr>
          <w:rFonts w:hint="eastAsia" w:ascii="仿宋_GB2312" w:hAnsi="仿宋" w:eastAsia="仿宋_GB2312" w:cs="仿宋"/>
          <w:kern w:val="2"/>
          <w:sz w:val="32"/>
          <w:szCs w:val="32"/>
          <w:lang w:val="en-US" w:eastAsia="zh-CN" w:bidi="ar-SA"/>
        </w:rPr>
        <w:t>会上，余莉介绍了《茅台学院本科教学工作合格评估建设任务清单》的基本情况，并要求各单位积极落实任务清单，切实担起保质保量完成指标任务之责任。而后，评建办主任戴庆中指出合格评估建设工作需要对标对表，将指标任务和日常工作相结合。指标任务主要负责人要做好任务分工和具体工作安排，确保评建工作高效开展，力争学校教学工作合格评估在保合格的基础上，上水平、追卓越。</w:t>
      </w:r>
    </w:p>
    <w:p>
      <w:pPr>
        <w:keepNext w:val="0"/>
        <w:keepLines w:val="0"/>
        <w:widowControl/>
        <w:numPr>
          <w:ilvl w:val="0"/>
          <w:numId w:val="0"/>
        </w:numPr>
        <w:suppressLineNumbers w:val="0"/>
        <w:ind w:left="1260" w:leftChars="0" w:hanging="1260" w:hangingChars="600"/>
        <w:jc w:val="center"/>
        <w:rPr>
          <w:rFonts w:hint="eastAsia" w:ascii="仿宋_GB2312" w:hAnsi="仿宋_GB2312" w:eastAsia="仿宋_GB2312" w:cs="仿宋_GB2312"/>
          <w:b w:val="0"/>
          <w:bCs w:val="0"/>
          <w:lang w:val="en-US" w:eastAsia="zh-CN"/>
        </w:rPr>
      </w:pPr>
    </w:p>
    <w:p>
      <w:pPr>
        <w:keepNext w:val="0"/>
        <w:keepLines w:val="0"/>
        <w:widowControl/>
        <w:numPr>
          <w:ilvl w:val="0"/>
          <w:numId w:val="0"/>
        </w:numPr>
        <w:suppressLineNumbers w:val="0"/>
        <w:ind w:leftChars="0"/>
        <w:jc w:val="left"/>
        <w:rPr>
          <w:rFonts w:hint="default" w:eastAsiaTheme="minorEastAsia"/>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outlineLvl w:val="0"/>
        <w:rPr>
          <w:rFonts w:hint="eastAsia" w:ascii="方正小标宋简体" w:hAnsi="方正小标宋简体" w:eastAsia="方正小标宋简体" w:cs="方正小标宋简体"/>
          <w:sz w:val="44"/>
          <w:szCs w:val="44"/>
          <w:lang w:val="en-US" w:eastAsia="zh-CN"/>
        </w:rPr>
      </w:pPr>
      <w:bookmarkStart w:id="7" w:name="_Toc21625"/>
      <w:bookmarkStart w:id="8" w:name="_Toc16838"/>
      <w:bookmarkStart w:id="9" w:name="_Toc14803"/>
      <w:r>
        <w:rPr>
          <w:rFonts w:hint="eastAsia" w:ascii="方正小标宋简体" w:hAnsi="方正小标宋简体" w:eastAsia="方正小标宋简体" w:cs="方正小标宋简体"/>
          <w:sz w:val="44"/>
          <w:szCs w:val="44"/>
          <w:lang w:val="en-US" w:eastAsia="zh-CN"/>
        </w:rPr>
        <w:t>我校召开</w:t>
      </w:r>
      <w:bookmarkEnd w:id="7"/>
      <w:bookmarkEnd w:id="8"/>
      <w:bookmarkEnd w:id="9"/>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outlineLvl w:val="0"/>
        <w:rPr>
          <w:rFonts w:hint="eastAsia" w:ascii="方正小标宋简体" w:hAnsi="方正小标宋简体" w:eastAsia="方正小标宋简体" w:cs="方正小标宋简体"/>
          <w:sz w:val="44"/>
          <w:szCs w:val="44"/>
          <w:lang w:val="en-US" w:eastAsia="zh-CN"/>
        </w:rPr>
      </w:pPr>
      <w:bookmarkStart w:id="10" w:name="_Toc2061"/>
      <w:bookmarkStart w:id="11" w:name="_Toc31219"/>
      <w:r>
        <w:rPr>
          <w:rFonts w:hint="eastAsia" w:ascii="方正小标宋简体" w:hAnsi="方正小标宋简体" w:eastAsia="方正小标宋简体" w:cs="方正小标宋简体"/>
          <w:sz w:val="44"/>
          <w:szCs w:val="44"/>
          <w:lang w:val="en-US" w:eastAsia="zh-CN"/>
        </w:rPr>
        <w:t>茅台学院本科教学工作合格评估动员大会</w:t>
      </w:r>
      <w:bookmarkEnd w:id="10"/>
      <w:bookmarkEnd w:id="11"/>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default" w:ascii="方正小标宋简体" w:hAnsi="方正小标宋简体" w:eastAsia="方正小标宋简体" w:cs="方正小标宋简体"/>
          <w:sz w:val="44"/>
          <w:szCs w:val="44"/>
          <w:lang w:val="en-US" w:eastAsia="zh-CN"/>
        </w:rPr>
      </w:pPr>
    </w:p>
    <w:p>
      <w:pPr>
        <w:keepNext w:val="0"/>
        <w:keepLines w:val="0"/>
        <w:widowControl/>
        <w:numPr>
          <w:ilvl w:val="0"/>
          <w:numId w:val="0"/>
        </w:numPr>
        <w:suppressLineNumbers w:val="0"/>
        <w:ind w:firstLine="640" w:firstLineChars="200"/>
        <w:jc w:val="left"/>
        <w:rPr>
          <w:rFonts w:hint="eastAsia" w:ascii="仿宋_GB2312" w:hAnsi="仿宋" w:eastAsia="仿宋_GB2312" w:cs="仿宋"/>
          <w:kern w:val="2"/>
          <w:sz w:val="32"/>
          <w:szCs w:val="32"/>
          <w:lang w:val="en-US" w:eastAsia="zh-CN" w:bidi="ar-SA"/>
        </w:rPr>
      </w:pPr>
      <w:r>
        <w:rPr>
          <w:rFonts w:hint="eastAsia" w:ascii="仿宋_GB2312" w:hAnsi="仿宋" w:eastAsia="仿宋_GB2312" w:cs="仿宋"/>
          <w:kern w:val="2"/>
          <w:sz w:val="32"/>
          <w:szCs w:val="32"/>
          <w:lang w:val="en-US" w:eastAsia="zh-CN" w:bidi="ar-SA"/>
        </w:rPr>
        <w:t>2021年7月2日，为全面启动本科教学合格评估工作，我校在图书馆一楼报告厅召开本科教学工作合格评估动员大会。校长封孝伦，常务副校长李增驰，纪委书记王维欣，副校长余莉、程庆、田戊戌、戴庆中，总会计师母杰出席会议。封孝伦讲话，李增驰主持会议。</w:t>
      </w:r>
    </w:p>
    <w:p>
      <w:pPr>
        <w:keepNext w:val="0"/>
        <w:keepLines w:val="0"/>
        <w:widowControl/>
        <w:numPr>
          <w:ilvl w:val="0"/>
          <w:numId w:val="0"/>
        </w:numPr>
        <w:suppressLineNumbers w:val="0"/>
        <w:ind w:leftChars="0" w:firstLine="640" w:firstLineChars="200"/>
        <w:jc w:val="left"/>
        <w:rPr>
          <w:rFonts w:hint="eastAsia" w:ascii="仿宋_GB2312" w:hAnsi="仿宋" w:eastAsia="仿宋_GB2312" w:cs="仿宋"/>
          <w:kern w:val="2"/>
          <w:sz w:val="32"/>
          <w:szCs w:val="32"/>
          <w:lang w:val="en-US" w:eastAsia="zh-CN" w:bidi="ar-SA"/>
        </w:rPr>
      </w:pPr>
      <w:r>
        <w:rPr>
          <w:rFonts w:hint="eastAsia" w:ascii="仿宋_GB2312" w:hAnsi="仿宋" w:eastAsia="仿宋_GB2312" w:cs="仿宋"/>
          <w:kern w:val="2"/>
          <w:sz w:val="32"/>
          <w:szCs w:val="32"/>
          <w:lang w:val="en-US" w:eastAsia="zh-CN" w:bidi="ar-SA"/>
        </w:rPr>
        <w:t>封孝伦在会上指出，各单位（部门）要深入学习领会相关文件精神，把握建设标准，做到协同联动、全员参与，明确目标任务，形成具体建设方案，有序推进评建工作稳步开展。而后，余莉传达了学校本科教学合格评估工作的总体部署安排。</w:t>
      </w:r>
    </w:p>
    <w:p>
      <w:pPr>
        <w:keepNext w:val="0"/>
        <w:keepLines w:val="0"/>
        <w:widowControl/>
        <w:numPr>
          <w:ilvl w:val="0"/>
          <w:numId w:val="0"/>
        </w:numPr>
        <w:suppressLineNumbers w:val="0"/>
        <w:ind w:leftChars="0" w:firstLine="640" w:firstLineChars="200"/>
        <w:jc w:val="left"/>
        <w:rPr>
          <w:rFonts w:hint="eastAsia" w:ascii="仿宋_GB2312" w:hAnsi="仿宋" w:eastAsia="仿宋_GB2312" w:cs="仿宋"/>
          <w:kern w:val="2"/>
          <w:sz w:val="32"/>
          <w:szCs w:val="32"/>
          <w:lang w:val="en-US" w:eastAsia="zh-CN" w:bidi="ar-SA"/>
        </w:rPr>
      </w:pPr>
      <w:r>
        <w:rPr>
          <w:rFonts w:hint="eastAsia" w:ascii="仿宋_GB2312" w:hAnsi="仿宋" w:eastAsia="仿宋_GB2312" w:cs="仿宋"/>
          <w:kern w:val="2"/>
          <w:sz w:val="32"/>
          <w:szCs w:val="32"/>
          <w:lang w:val="en-US" w:eastAsia="zh-CN" w:bidi="ar-SA"/>
        </w:rPr>
        <w:t>最后，戴庆中向大会分享了多年的评估工作经验，并对学校接下来的迎评工作做重点工作提示。</w:t>
      </w:r>
    </w:p>
    <w:p>
      <w:pPr>
        <w:keepNext w:val="0"/>
        <w:keepLines w:val="0"/>
        <w:widowControl/>
        <w:numPr>
          <w:ilvl w:val="0"/>
          <w:numId w:val="0"/>
        </w:numPr>
        <w:suppressLineNumbers w:val="0"/>
        <w:ind w:leftChars="0" w:firstLine="420" w:firstLineChars="200"/>
        <w:jc w:val="center"/>
        <w:rPr>
          <w:rFonts w:hint="eastAsia" w:ascii="仿宋_GB2312" w:hAnsi="仿宋" w:eastAsia="仿宋_GB2312" w:cs="仿宋"/>
          <w:kern w:val="2"/>
          <w:sz w:val="32"/>
          <w:szCs w:val="32"/>
          <w:lang w:val="en-US" w:eastAsia="zh-CN" w:bidi="ar-SA"/>
        </w:rPr>
      </w:pPr>
      <w:r>
        <w:drawing>
          <wp:inline distT="0" distB="0" distL="114300" distR="114300">
            <wp:extent cx="4316730" cy="2532380"/>
            <wp:effectExtent l="0" t="0" r="7620" b="1270"/>
            <wp:docPr id="4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4"/>
                    <pic:cNvPicPr>
                      <a:picLocks noChangeAspect="1"/>
                    </pic:cNvPicPr>
                  </pic:nvPicPr>
                  <pic:blipFill>
                    <a:blip r:embed="rId11"/>
                    <a:stretch>
                      <a:fillRect/>
                    </a:stretch>
                  </pic:blipFill>
                  <pic:spPr>
                    <a:xfrm>
                      <a:off x="0" y="0"/>
                      <a:ext cx="4316730" cy="2532380"/>
                    </a:xfrm>
                    <a:prstGeom prst="rect">
                      <a:avLst/>
                    </a:prstGeom>
                    <a:noFill/>
                    <a:ln>
                      <a:noFill/>
                    </a:ln>
                  </pic:spPr>
                </pic:pic>
              </a:graphicData>
            </a:graphic>
          </wp:inline>
        </w:drawing>
      </w:r>
    </w:p>
    <w:p>
      <w:pPr>
        <w:keepNext w:val="0"/>
        <w:keepLines w:val="0"/>
        <w:widowControl/>
        <w:suppressLineNumbers w:val="0"/>
        <w:jc w:val="center"/>
        <w:rPr>
          <w:rFonts w:hint="eastAsia" w:ascii="仿宋_GB2312" w:hAnsi="仿宋_GB2312" w:eastAsia="仿宋_GB2312" w:cs="仿宋_GB2312"/>
          <w:b w:val="0"/>
          <w:bCs w:val="0"/>
          <w:lang w:val="en-US" w:eastAsia="zh-CN"/>
        </w:rPr>
      </w:pPr>
    </w:p>
    <w:p>
      <w:pPr>
        <w:keepNext w:val="0"/>
        <w:keepLines w:val="0"/>
        <w:widowControl/>
        <w:suppressLineNumbers w:val="0"/>
        <w:ind w:firstLine="420" w:firstLineChars="200"/>
        <w:jc w:val="left"/>
        <w:rPr>
          <w:rFonts w:hint="eastAsia"/>
          <w:lang w:val="en-US" w:eastAsia="zh-CN"/>
        </w:rPr>
      </w:pPr>
    </w:p>
    <w:p>
      <w:pPr>
        <w:keepNext w:val="0"/>
        <w:keepLines w:val="0"/>
        <w:widowControl/>
        <w:suppressLineNumbers w:val="0"/>
        <w:ind w:firstLine="420" w:firstLineChars="200"/>
        <w:jc w:val="both"/>
        <w:rPr>
          <w:rFonts w:hint="eastAsia" w:ascii="仿宋_GB2312" w:hAnsi="仿宋_GB2312" w:eastAsia="仿宋_GB2312" w:cs="仿宋_GB2312"/>
          <w:b w:val="0"/>
          <w:bCs w:val="0"/>
          <w:lang w:val="en-US" w:eastAsia="zh-CN"/>
        </w:rPr>
      </w:pPr>
      <w:r>
        <w:drawing>
          <wp:inline distT="0" distB="0" distL="114300" distR="114300">
            <wp:extent cx="4614545" cy="3054985"/>
            <wp:effectExtent l="0" t="0" r="14605" b="12065"/>
            <wp:docPr id="3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5"/>
                    <pic:cNvPicPr>
                      <a:picLocks noChangeAspect="1"/>
                    </pic:cNvPicPr>
                  </pic:nvPicPr>
                  <pic:blipFill>
                    <a:blip r:embed="rId12"/>
                    <a:stretch>
                      <a:fillRect/>
                    </a:stretch>
                  </pic:blipFill>
                  <pic:spPr>
                    <a:xfrm>
                      <a:off x="0" y="0"/>
                      <a:ext cx="4614545" cy="3054985"/>
                    </a:xfrm>
                    <a:prstGeom prst="rect">
                      <a:avLst/>
                    </a:prstGeom>
                    <a:noFill/>
                    <a:ln>
                      <a:noFill/>
                    </a:ln>
                  </pic:spPr>
                </pic:pic>
              </a:graphicData>
            </a:graphic>
          </wp:inline>
        </w:drawing>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Chars="0"/>
        <w:jc w:val="center"/>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Chars="0"/>
        <w:jc w:val="center"/>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Chars="0"/>
        <w:jc w:val="center"/>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Chars="0"/>
        <w:jc w:val="center"/>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Chars="0"/>
        <w:jc w:val="center"/>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Chars="0"/>
        <w:jc w:val="center"/>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Chars="0"/>
        <w:jc w:val="center"/>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Chars="0"/>
        <w:jc w:val="center"/>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Chars="0"/>
        <w:jc w:val="center"/>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Chars="0"/>
        <w:jc w:val="center"/>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Chars="0"/>
        <w:jc w:val="center"/>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Chars="0"/>
        <w:jc w:val="center"/>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Chars="0"/>
        <w:jc w:val="center"/>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Chars="0"/>
        <w:jc w:val="both"/>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Chars="0"/>
        <w:jc w:val="center"/>
        <w:textAlignment w:val="auto"/>
        <w:outlineLvl w:val="0"/>
        <w:rPr>
          <w:rFonts w:hint="eastAsia" w:ascii="方正小标宋简体" w:hAnsi="方正小标宋简体" w:eastAsia="方正小标宋简体" w:cs="方正小标宋简体"/>
          <w:sz w:val="44"/>
          <w:szCs w:val="44"/>
          <w:lang w:val="en-US" w:eastAsia="zh-CN"/>
        </w:rPr>
      </w:pPr>
      <w:bookmarkStart w:id="12" w:name="_Toc28056"/>
      <w:bookmarkStart w:id="13" w:name="_Toc8170"/>
      <w:r>
        <w:rPr>
          <w:rFonts w:hint="eastAsia" w:ascii="方正小标宋简体" w:hAnsi="方正小标宋简体" w:eastAsia="方正小标宋简体" w:cs="方正小标宋简体"/>
          <w:sz w:val="44"/>
          <w:szCs w:val="44"/>
          <w:lang w:val="en-US" w:eastAsia="zh-CN"/>
        </w:rPr>
        <w:t>我校调整印发《茅台学院本科教学工作合格评估实施方案》</w:t>
      </w:r>
      <w:bookmarkEnd w:id="12"/>
      <w:bookmarkEnd w:id="13"/>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Chars="0"/>
        <w:jc w:val="center"/>
        <w:textAlignment w:val="auto"/>
        <w:rPr>
          <w:rFonts w:hint="eastAsia" w:ascii="方正小标宋简体" w:hAnsi="方正小标宋简体" w:eastAsia="方正小标宋简体" w:cs="方正小标宋简体"/>
          <w:sz w:val="44"/>
          <w:szCs w:val="44"/>
          <w:lang w:val="en-US" w:eastAsia="zh-CN"/>
        </w:rPr>
      </w:pPr>
    </w:p>
    <w:p>
      <w:pPr>
        <w:keepNext w:val="0"/>
        <w:keepLines w:val="0"/>
        <w:widowControl/>
        <w:numPr>
          <w:ilvl w:val="0"/>
          <w:numId w:val="0"/>
        </w:numPr>
        <w:suppressLineNumbers w:val="0"/>
        <w:ind w:leftChars="0" w:firstLine="640" w:firstLineChars="200"/>
        <w:jc w:val="left"/>
        <w:rPr>
          <w:rFonts w:hint="eastAsia" w:ascii="仿宋_GB2312" w:hAnsi="仿宋" w:eastAsia="仿宋_GB2312" w:cs="仿宋"/>
          <w:kern w:val="2"/>
          <w:sz w:val="32"/>
          <w:szCs w:val="32"/>
          <w:lang w:val="en-US" w:eastAsia="zh-CN" w:bidi="ar-SA"/>
        </w:rPr>
      </w:pPr>
      <w:r>
        <w:rPr>
          <w:rFonts w:hint="eastAsia" w:ascii="仿宋_GB2312" w:hAnsi="仿宋" w:eastAsia="仿宋_GB2312" w:cs="仿宋"/>
          <w:kern w:val="2"/>
          <w:sz w:val="32"/>
          <w:szCs w:val="32"/>
          <w:lang w:val="en-US" w:eastAsia="zh-CN" w:bidi="ar-SA"/>
        </w:rPr>
        <w:t>2021年9月17日，为确保本科教学合格评估相关工作顺利推进，根据工作实际，学校调整印发了《茅台学院本科教学工作合格评估实施方案》。</w:t>
      </w:r>
    </w:p>
    <w:p>
      <w:pPr>
        <w:keepNext w:val="0"/>
        <w:keepLines w:val="0"/>
        <w:widowControl/>
        <w:numPr>
          <w:ilvl w:val="0"/>
          <w:numId w:val="0"/>
        </w:numPr>
        <w:suppressLineNumbers w:val="0"/>
        <w:ind w:leftChars="0" w:firstLine="640" w:firstLineChars="200"/>
        <w:jc w:val="left"/>
        <w:rPr>
          <w:rFonts w:hint="eastAsia" w:ascii="仿宋_GB2312" w:hAnsi="仿宋" w:eastAsia="仿宋_GB2312" w:cs="仿宋"/>
          <w:kern w:val="2"/>
          <w:sz w:val="32"/>
          <w:szCs w:val="32"/>
          <w:lang w:val="en-US" w:eastAsia="zh-CN" w:bidi="ar-SA"/>
        </w:rPr>
      </w:pPr>
    </w:p>
    <w:p>
      <w:pPr>
        <w:pStyle w:val="1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ascii="仿宋_GB2312" w:hAnsi="仿宋" w:eastAsia="仿宋_GB2312" w:cs="仿宋"/>
          <w:sz w:val="32"/>
          <w:szCs w:val="32"/>
        </w:rPr>
      </w:pPr>
      <w:r>
        <w:rPr>
          <w:rFonts w:hint="eastAsia" w:ascii="宋体" w:hAnsi="宋体" w:eastAsia="宋体" w:cs="宋体"/>
          <w:sz w:val="24"/>
          <w:szCs w:val="24"/>
          <w:lang w:val="en-US" w:eastAsia="zh-CN"/>
        </w:rPr>
        <w:t xml:space="preserve">          </w:t>
      </w:r>
      <w:r>
        <w:rPr>
          <w:rFonts w:ascii="宋体" w:hAnsi="宋体" w:eastAsia="宋体" w:cs="宋体"/>
          <w:sz w:val="24"/>
          <w:szCs w:val="24"/>
        </w:rPr>
        <w:drawing>
          <wp:inline distT="0" distB="0" distL="114300" distR="114300">
            <wp:extent cx="3822065" cy="4159885"/>
            <wp:effectExtent l="0" t="0" r="6985" b="2540"/>
            <wp:docPr id="10"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descr="IMG_256"/>
                    <pic:cNvPicPr>
                      <a:picLocks noChangeAspect="1"/>
                    </pic:cNvPicPr>
                  </pic:nvPicPr>
                  <pic:blipFill>
                    <a:blip r:embed="rId13">
                      <a:lum contrast="-18000"/>
                    </a:blip>
                    <a:stretch>
                      <a:fillRect/>
                    </a:stretch>
                  </pic:blipFill>
                  <pic:spPr>
                    <a:xfrm>
                      <a:off x="0" y="0"/>
                      <a:ext cx="3822065" cy="4159885"/>
                    </a:xfrm>
                    <a:prstGeom prst="rect">
                      <a:avLst/>
                    </a:prstGeom>
                    <a:noFill/>
                    <a:ln w="9525">
                      <a:noFill/>
                    </a:ln>
                  </pic:spPr>
                </pic:pic>
              </a:graphicData>
            </a:graphic>
          </wp:inline>
        </w:drawing>
      </w:r>
    </w:p>
    <w:p>
      <w:pPr>
        <w:pStyle w:val="1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ascii="仿宋_GB2312" w:hAnsi="仿宋" w:eastAsia="仿宋_GB2312" w:cs="仿宋"/>
          <w:sz w:val="32"/>
          <w:szCs w:val="32"/>
        </w:rPr>
      </w:pPr>
    </w:p>
    <w:p>
      <w:pPr>
        <w:keepNext w:val="0"/>
        <w:keepLines w:val="0"/>
        <w:widowControl/>
        <w:numPr>
          <w:ilvl w:val="0"/>
          <w:numId w:val="0"/>
        </w:numPr>
        <w:suppressLineNumbers w:val="0"/>
        <w:ind w:leftChars="0"/>
        <w:jc w:val="left"/>
      </w:pPr>
    </w:p>
    <w:p>
      <w:pPr>
        <w:keepNext w:val="0"/>
        <w:keepLines w:val="0"/>
        <w:widowControl/>
        <w:numPr>
          <w:ilvl w:val="0"/>
          <w:numId w:val="0"/>
        </w:numPr>
        <w:suppressLineNumbers w:val="0"/>
        <w:ind w:leftChars="0" w:firstLine="640" w:firstLineChars="200"/>
        <w:jc w:val="left"/>
        <w:rPr>
          <w:rFonts w:hint="eastAsia" w:ascii="仿宋_GB2312" w:hAnsi="仿宋" w:eastAsia="仿宋_GB2312" w:cs="仿宋"/>
          <w:kern w:val="2"/>
          <w:sz w:val="32"/>
          <w:szCs w:val="32"/>
          <w:lang w:val="en-US" w:eastAsia="zh-CN" w:bidi="ar-SA"/>
        </w:rPr>
      </w:pPr>
    </w:p>
    <w:p>
      <w:pPr>
        <w:keepNext w:val="0"/>
        <w:keepLines w:val="0"/>
        <w:widowControl/>
        <w:numPr>
          <w:ilvl w:val="0"/>
          <w:numId w:val="0"/>
        </w:numPr>
        <w:suppressLineNumbers w:val="0"/>
        <w:ind w:leftChars="0" w:firstLine="640" w:firstLineChars="200"/>
        <w:jc w:val="left"/>
        <w:rPr>
          <w:rFonts w:hint="eastAsia" w:ascii="仿宋_GB2312" w:hAnsi="仿宋" w:eastAsia="仿宋_GB2312" w:cs="仿宋"/>
          <w:kern w:val="2"/>
          <w:sz w:val="32"/>
          <w:szCs w:val="32"/>
          <w:lang w:val="en-US" w:eastAsia="zh-CN" w:bidi="ar-SA"/>
        </w:rPr>
      </w:pPr>
    </w:p>
    <w:p>
      <w:pPr>
        <w:keepNext w:val="0"/>
        <w:keepLines w:val="0"/>
        <w:widowControl/>
        <w:numPr>
          <w:ilvl w:val="0"/>
          <w:numId w:val="0"/>
        </w:numPr>
        <w:suppressLineNumbers w:val="0"/>
        <w:ind w:leftChars="0" w:firstLine="640" w:firstLineChars="200"/>
        <w:jc w:val="left"/>
        <w:rPr>
          <w:rFonts w:hint="eastAsia" w:ascii="仿宋_GB2312" w:hAnsi="仿宋" w:eastAsia="仿宋_GB2312" w:cs="仿宋"/>
          <w:kern w:val="2"/>
          <w:sz w:val="32"/>
          <w:szCs w:val="32"/>
          <w:lang w:val="en-US" w:eastAsia="zh-CN" w:bidi="ar-SA"/>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Chars="0"/>
        <w:jc w:val="center"/>
        <w:textAlignment w:val="auto"/>
        <w:outlineLvl w:val="0"/>
        <w:rPr>
          <w:rFonts w:hint="eastAsia" w:ascii="方正小标宋简体" w:hAnsi="方正小标宋简体" w:eastAsia="方正小标宋简体" w:cs="方正小标宋简体"/>
          <w:sz w:val="44"/>
          <w:szCs w:val="44"/>
          <w:lang w:val="en-US" w:eastAsia="zh-CN"/>
        </w:rPr>
      </w:pPr>
      <w:bookmarkStart w:id="14" w:name="_Toc18896"/>
      <w:bookmarkStart w:id="15" w:name="_Toc14973"/>
      <w:r>
        <w:rPr>
          <w:rFonts w:hint="eastAsia" w:ascii="方正小标宋简体" w:hAnsi="方正小标宋简体" w:eastAsia="方正小标宋简体" w:cs="方正小标宋简体"/>
          <w:sz w:val="44"/>
          <w:szCs w:val="44"/>
          <w:lang w:val="en-US" w:eastAsia="zh-CN"/>
        </w:rPr>
        <w:t>我校印发《茅台学院本科教学工作合格</w:t>
      </w:r>
      <w:bookmarkEnd w:id="14"/>
      <w:bookmarkEnd w:id="15"/>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Chars="0"/>
        <w:jc w:val="center"/>
        <w:textAlignment w:val="auto"/>
        <w:outlineLvl w:val="0"/>
        <w:rPr>
          <w:rFonts w:hint="eastAsia" w:ascii="方正小标宋简体" w:hAnsi="方正小标宋简体" w:eastAsia="方正小标宋简体" w:cs="方正小标宋简体"/>
          <w:sz w:val="44"/>
          <w:szCs w:val="44"/>
          <w:lang w:val="en-US" w:eastAsia="zh-CN"/>
        </w:rPr>
      </w:pPr>
      <w:bookmarkStart w:id="16" w:name="_Toc29153"/>
      <w:bookmarkStart w:id="17" w:name="_Toc7565"/>
      <w:bookmarkStart w:id="18" w:name="_Toc9613"/>
      <w:r>
        <w:rPr>
          <w:rFonts w:hint="eastAsia" w:ascii="方正小标宋简体" w:hAnsi="方正小标宋简体" w:eastAsia="方正小标宋简体" w:cs="方正小标宋简体"/>
          <w:sz w:val="44"/>
          <w:szCs w:val="44"/>
          <w:lang w:val="en-US" w:eastAsia="zh-CN"/>
        </w:rPr>
        <w:t>评估 2021-2022 学年第一学期工作月历》</w:t>
      </w:r>
      <w:bookmarkEnd w:id="16"/>
      <w:bookmarkEnd w:id="17"/>
      <w:bookmarkEnd w:id="18"/>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Chars="0"/>
        <w:jc w:val="center"/>
        <w:textAlignment w:val="auto"/>
        <w:rPr>
          <w:rFonts w:hint="default" w:ascii="方正小标宋简体" w:hAnsi="方正小标宋简体" w:eastAsia="方正小标宋简体" w:cs="方正小标宋简体"/>
          <w:sz w:val="44"/>
          <w:szCs w:val="44"/>
          <w:lang w:val="en-US" w:eastAsia="zh-CN"/>
        </w:rPr>
      </w:pPr>
    </w:p>
    <w:p>
      <w:pPr>
        <w:keepNext w:val="0"/>
        <w:keepLines w:val="0"/>
        <w:widowControl/>
        <w:numPr>
          <w:ilvl w:val="0"/>
          <w:numId w:val="0"/>
        </w:numPr>
        <w:suppressLineNumbers w:val="0"/>
        <w:ind w:firstLine="640" w:firstLineChars="200"/>
        <w:jc w:val="left"/>
        <w:rPr>
          <w:rFonts w:hint="eastAsia" w:ascii="仿宋_GB2312" w:hAnsi="宋体" w:eastAsia="仿宋_GB2312" w:cs="仿宋_GB2312"/>
          <w:color w:val="000000"/>
          <w:kern w:val="0"/>
          <w:sz w:val="31"/>
          <w:szCs w:val="31"/>
          <w:lang w:val="en-US" w:eastAsia="zh-CN" w:bidi="ar"/>
        </w:rPr>
      </w:pPr>
      <w:r>
        <w:rPr>
          <w:rFonts w:hint="eastAsia" w:ascii="仿宋_GB2312" w:hAnsi="仿宋" w:eastAsia="仿宋_GB2312" w:cs="仿宋"/>
          <w:kern w:val="2"/>
          <w:sz w:val="32"/>
          <w:szCs w:val="32"/>
          <w:lang w:val="en-US" w:eastAsia="zh-CN" w:bidi="ar-SA"/>
        </w:rPr>
        <w:t>2021年9月22日，为保障我校合格评估建设任务如期完成，学校印发了</w:t>
      </w:r>
      <w:r>
        <w:rPr>
          <w:rFonts w:ascii="仿宋_GB2312" w:hAnsi="宋体" w:eastAsia="仿宋_GB2312" w:cs="仿宋_GB2312"/>
          <w:color w:val="000000"/>
          <w:kern w:val="0"/>
          <w:sz w:val="31"/>
          <w:szCs w:val="31"/>
          <w:lang w:val="en-US" w:eastAsia="zh-CN" w:bidi="ar"/>
        </w:rPr>
        <w:t>《茅台学院本科教学工作合格评估 2021-2022 学年第一学</w:t>
      </w:r>
      <w:r>
        <w:rPr>
          <w:rFonts w:hint="eastAsia" w:ascii="仿宋_GB2312" w:hAnsi="宋体" w:eastAsia="仿宋_GB2312" w:cs="仿宋_GB2312"/>
          <w:color w:val="000000"/>
          <w:kern w:val="0"/>
          <w:sz w:val="31"/>
          <w:szCs w:val="31"/>
          <w:lang w:val="en-US" w:eastAsia="zh-CN" w:bidi="ar"/>
        </w:rPr>
        <w:t>期工作月历》。</w:t>
      </w:r>
    </w:p>
    <w:p>
      <w:pPr>
        <w:keepNext w:val="0"/>
        <w:keepLines w:val="0"/>
        <w:widowControl/>
        <w:numPr>
          <w:ilvl w:val="0"/>
          <w:numId w:val="0"/>
        </w:numPr>
        <w:suppressLineNumbers w:val="0"/>
        <w:ind w:firstLine="620" w:firstLineChars="200"/>
        <w:jc w:val="left"/>
        <w:rPr>
          <w:rFonts w:hint="eastAsia" w:ascii="仿宋_GB2312" w:hAnsi="宋体" w:eastAsia="仿宋_GB2312" w:cs="仿宋_GB2312"/>
          <w:color w:val="000000"/>
          <w:kern w:val="0"/>
          <w:sz w:val="31"/>
          <w:szCs w:val="31"/>
          <w:lang w:val="en-US" w:eastAsia="zh-CN" w:bidi="ar"/>
        </w:rPr>
      </w:pPr>
    </w:p>
    <w:p>
      <w:pPr>
        <w:keepNext w:val="0"/>
        <w:keepLines w:val="0"/>
        <w:widowControl/>
        <w:numPr>
          <w:ilvl w:val="0"/>
          <w:numId w:val="0"/>
        </w:numPr>
        <w:suppressLineNumbers w:val="0"/>
        <w:ind w:leftChars="0"/>
        <w:jc w:val="left"/>
      </w:pPr>
      <w:r>
        <w:rPr>
          <w:rFonts w:hint="eastAsia" w:ascii="仿宋_GB2312" w:hAnsi="宋体" w:eastAsia="仿宋_GB2312" w:cs="仿宋_GB2312"/>
          <w:color w:val="000000"/>
          <w:kern w:val="0"/>
          <w:sz w:val="31"/>
          <w:szCs w:val="31"/>
          <w:lang w:val="en-US" w:eastAsia="zh-CN" w:bidi="ar"/>
        </w:rPr>
        <w:t xml:space="preserve">         </w:t>
      </w:r>
      <w:r>
        <w:rPr>
          <w:rFonts w:ascii="宋体" w:hAnsi="宋体" w:eastAsia="宋体" w:cs="宋体"/>
          <w:sz w:val="24"/>
          <w:szCs w:val="24"/>
        </w:rPr>
        <w:drawing>
          <wp:inline distT="0" distB="0" distL="114300" distR="114300">
            <wp:extent cx="4011295" cy="3906520"/>
            <wp:effectExtent l="0" t="0" r="8255" b="8255"/>
            <wp:docPr id="11"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descr="IMG_256"/>
                    <pic:cNvPicPr>
                      <a:picLocks noChangeAspect="1"/>
                    </pic:cNvPicPr>
                  </pic:nvPicPr>
                  <pic:blipFill>
                    <a:blip r:embed="rId14">
                      <a:lum contrast="-18000"/>
                    </a:blip>
                    <a:stretch>
                      <a:fillRect/>
                    </a:stretch>
                  </pic:blipFill>
                  <pic:spPr>
                    <a:xfrm>
                      <a:off x="0" y="0"/>
                      <a:ext cx="4011295" cy="3906520"/>
                    </a:xfrm>
                    <a:prstGeom prst="rect">
                      <a:avLst/>
                    </a:prstGeom>
                    <a:noFill/>
                    <a:ln w="9525">
                      <a:noFill/>
                    </a:ln>
                  </pic:spPr>
                </pic:pic>
              </a:graphicData>
            </a:graphic>
          </wp:inline>
        </w:drawing>
      </w:r>
    </w:p>
    <w:p>
      <w:pPr>
        <w:keepNext w:val="0"/>
        <w:keepLines w:val="0"/>
        <w:widowControl/>
        <w:numPr>
          <w:ilvl w:val="0"/>
          <w:numId w:val="0"/>
        </w:numPr>
        <w:suppressLineNumbers w:val="0"/>
        <w:ind w:leftChars="0"/>
        <w:jc w:val="left"/>
      </w:pPr>
    </w:p>
    <w:p>
      <w:pPr>
        <w:pStyle w:val="1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20" w:firstLineChars="200"/>
        <w:jc w:val="center"/>
        <w:textAlignment w:val="auto"/>
        <w:rPr>
          <w:rFonts w:hint="eastAsia" w:ascii="仿宋_GB2312" w:hAnsi="仿宋" w:eastAsia="仿宋_GB2312" w:cs="仿宋"/>
          <w:sz w:val="32"/>
          <w:szCs w:val="32"/>
        </w:rPr>
      </w:pPr>
      <w:r>
        <mc:AlternateContent>
          <mc:Choice Requires="wps">
            <w:drawing>
              <wp:inline distT="0" distB="0" distL="0" distR="0">
                <wp:extent cx="306705" cy="306705"/>
                <wp:effectExtent l="0" t="0" r="0" b="0"/>
                <wp:docPr id="8" name="AutoShape 17" descr="C:\Users\赵晶晶111\Documents\Tencent Files\451337958\Image\C2C\B@5}{}RZYDE4KY7}TWD[5.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6705" cy="30670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17" o:spid="_x0000_s1026" o:spt="1" alt="C:\Users\赵晶晶111\Documents\Tencent Files\451337958\Image\C2C\B@5}{}RZYDE4KY7}TWD[5.png" style="height:24.15pt;width:24.15pt;" filled="f" stroked="f" coordsize="21600,21600" o:gfxdata="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bWdUZNMA&#10;AAADAQAADwAAAAAAAAABACAAAAAiAAAAZHJzL2Rvd25yZXYueG1sUEsBAhQAFAAAAAgAh07iQCcN&#10;VmJdAgAAdwQAAA4AAAAAAAAAAQAgAAAAIgEAAGRycy9lMm9Eb2MueG1sUEsFBgAAAAAGAAYAWQEA&#10;APEFAAAAAA==&#10;">
                <v:fill on="f" focussize="0,0"/>
                <v:stroke on="f"/>
                <v:imagedata o:title=""/>
                <o:lock v:ext="edit" aspectratio="t"/>
                <w10:wrap type="none"/>
                <w10:anchorlock/>
              </v:rect>
            </w:pict>
          </mc:Fallback>
        </mc:AlternateContent>
      </w:r>
      <w:r>
        <w:rPr>
          <w:rFonts w:ascii="仿宋_GB2312" w:hAnsi="仿宋" w:eastAsia="仿宋_GB2312" w:cs="仿宋"/>
          <w:sz w:val="32"/>
          <w:szCs w:val="32"/>
        </w:rPr>
        <mc:AlternateContent>
          <mc:Choice Requires="wps">
            <w:drawing>
              <wp:inline distT="0" distB="0" distL="0" distR="0">
                <wp:extent cx="306705" cy="306705"/>
                <wp:effectExtent l="0" t="0" r="0" b="0"/>
                <wp:docPr id="9" name="矩形 9" descr="C:\Users\赵晶晶111\Documents\Tencent Files\451337958\Image\C2C\B@5}{}RZYDE4KY7}TWD[5.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6705" cy="30670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_x0000_s1026" o:spid="_x0000_s1026" o:spt="1" alt="C:\Users\赵晶晶111\Documents\Tencent Files\451337958\Image\C2C\B@5}{}RZYDE4KY7}TWD[5.png" style="height:24.15pt;width:24.15pt;" filled="f" stroked="f" coordsize="21600,21600" o:gfxdata="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G1nVGTTAAAAAwEAAA8AAAAAAAAAAQAgAAAAIgAAAGRycy9kb3ducmV2LnhtbFBLAQIUABQAAAAI&#10;AIdO4kCjNlEMZAIAAHMEAAAOAAAAAAAAAAEAIAAAACIBAABkcnMvZTJvRG9jLnhtbFBLBQYAAAAA&#10;BgAGAFkBAAD4BQAAAAA=&#10;">
                <v:fill on="f" focussize="0,0"/>
                <v:stroke on="f"/>
                <v:imagedata o:title=""/>
                <o:lock v:ext="edit" aspectratio="t"/>
                <w10:wrap type="none"/>
                <w10:anchorlock/>
              </v:rect>
            </w:pict>
          </mc:Fallback>
        </mc:AlternateContent>
      </w:r>
      <w:r>
        <mc:AlternateContent>
          <mc:Choice Requires="wps">
            <w:drawing>
              <wp:inline distT="0" distB="0" distL="0" distR="0">
                <wp:extent cx="306705" cy="306705"/>
                <wp:effectExtent l="0" t="0" r="0" b="0"/>
                <wp:docPr id="17" name="AutoShape 32" descr="C:\Users\赵晶晶111\Documents\Tencent Files\451337958\Image\C2C\B@5}{}RZYDE4KY7}TWD[5.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6705" cy="30670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32" o:spid="_x0000_s1026" o:spt="1" alt="C:\Users\赵晶晶111\Documents\Tencent Files\451337958\Image\C2C\B@5}{}RZYDE4KY7}TWD[5.png" style="height:24.15pt;width:24.15pt;" filled="f" stroked="f" coordsize="21600,21600" o:gfxdata="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bWdUZNMA&#10;AAADAQAADwAAAAAAAAABACAAAAAiAAAAZHJzL2Rvd25yZXYueG1sUEsBAhQAFAAAAAgAh07iQOdX&#10;NWVdAgAAeAQAAA4AAAAAAAAAAQAgAAAAIgEAAGRycy9lMm9Eb2MueG1sUEsFBgAAAAAGAAYAWQEA&#10;APEFAAAAAA==&#10;">
                <v:fill on="f" focussize="0,0"/>
                <v:stroke on="f"/>
                <v:imagedata o:title=""/>
                <o:lock v:ext="edit" aspectratio="t"/>
                <w10:wrap type="none"/>
                <w10:anchorlock/>
              </v:rect>
            </w:pict>
          </mc:Fallback>
        </mc:AlternateContent>
      </w:r>
    </w:p>
    <w:p>
      <w:pPr>
        <w:numPr>
          <w:ilvl w:val="0"/>
          <w:numId w:val="0"/>
        </w:numPr>
        <w:ind w:leftChars="0" w:firstLine="640" w:firstLineChars="200"/>
        <w:rPr>
          <w:rFonts w:hint="eastAsia" w:ascii="仿宋_GB2312" w:hAnsi="仿宋" w:eastAsia="仿宋_GB2312" w:cs="仿宋"/>
          <w:kern w:val="2"/>
          <w:sz w:val="32"/>
          <w:szCs w:val="32"/>
          <w:lang w:val="en-US" w:eastAsia="zh-CN" w:bidi="ar-SA"/>
        </w:rPr>
      </w:pPr>
    </w:p>
    <w:p>
      <w:pPr>
        <w:numPr>
          <w:ilvl w:val="0"/>
          <w:numId w:val="0"/>
        </w:numPr>
        <w:ind w:leftChars="0" w:firstLine="640" w:firstLineChars="200"/>
        <w:rPr>
          <w:rFonts w:hint="eastAsia" w:ascii="仿宋_GB2312" w:hAnsi="仿宋" w:eastAsia="仿宋_GB2312" w:cs="仿宋"/>
          <w:kern w:val="2"/>
          <w:sz w:val="32"/>
          <w:szCs w:val="32"/>
          <w:lang w:val="en-US" w:eastAsia="zh-CN" w:bidi="ar-SA"/>
        </w:rPr>
      </w:pPr>
    </w:p>
    <w:p>
      <w:pPr>
        <w:numPr>
          <w:ilvl w:val="0"/>
          <w:numId w:val="0"/>
        </w:numPr>
        <w:ind w:leftChars="0" w:firstLine="640" w:firstLineChars="200"/>
        <w:rPr>
          <w:rFonts w:hint="eastAsia" w:ascii="仿宋_GB2312" w:hAnsi="仿宋" w:eastAsia="仿宋_GB2312" w:cs="仿宋"/>
          <w:kern w:val="2"/>
          <w:sz w:val="32"/>
          <w:szCs w:val="32"/>
          <w:lang w:val="en-US" w:eastAsia="zh-CN" w:bidi="ar-SA"/>
        </w:rPr>
      </w:pPr>
    </w:p>
    <w:p>
      <w:pPr>
        <w:numPr>
          <w:ilvl w:val="0"/>
          <w:numId w:val="0"/>
        </w:numPr>
        <w:ind w:leftChars="0" w:firstLine="640" w:firstLineChars="200"/>
        <w:rPr>
          <w:rFonts w:hint="eastAsia" w:ascii="仿宋_GB2312" w:hAnsi="仿宋" w:eastAsia="仿宋_GB2312" w:cs="仿宋"/>
          <w:kern w:val="2"/>
          <w:sz w:val="32"/>
          <w:szCs w:val="32"/>
          <w:lang w:val="en-US" w:eastAsia="zh-CN" w:bidi="ar-SA"/>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jc w:val="center"/>
        <w:textAlignment w:val="auto"/>
        <w:outlineLvl w:val="0"/>
        <w:rPr>
          <w:rFonts w:hint="eastAsia" w:ascii="方正小标宋简体" w:hAnsi="方正小标宋简体" w:eastAsia="方正小标宋简体" w:cs="方正小标宋简体"/>
          <w:sz w:val="44"/>
          <w:szCs w:val="44"/>
          <w:lang w:val="en-US" w:eastAsia="zh-CN"/>
        </w:rPr>
      </w:pPr>
      <w:bookmarkStart w:id="19" w:name="_Toc15446"/>
      <w:bookmarkStart w:id="20" w:name="_Toc4984"/>
      <w:r>
        <w:rPr>
          <w:rFonts w:hint="eastAsia" w:ascii="方正小标宋简体" w:hAnsi="方正小标宋简体" w:eastAsia="方正小标宋简体" w:cs="方正小标宋简体"/>
          <w:sz w:val="44"/>
          <w:szCs w:val="44"/>
          <w:lang w:val="en-US" w:eastAsia="zh-CN"/>
        </w:rPr>
        <w:t>评建办选派相关人员到贵州商学院</w:t>
      </w:r>
      <w:bookmarkEnd w:id="19"/>
      <w:bookmarkEnd w:id="20"/>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jc w:val="center"/>
        <w:textAlignment w:val="auto"/>
        <w:outlineLvl w:val="0"/>
        <w:rPr>
          <w:rFonts w:hint="default" w:ascii="方正小标宋简体" w:hAnsi="方正小标宋简体" w:eastAsia="方正小标宋简体" w:cs="方正小标宋简体"/>
          <w:sz w:val="44"/>
          <w:szCs w:val="44"/>
          <w:lang w:val="en-US" w:eastAsia="zh-CN"/>
        </w:rPr>
      </w:pPr>
      <w:bookmarkStart w:id="21" w:name="_Toc18538"/>
      <w:bookmarkStart w:id="22" w:name="_Toc23841"/>
      <w:bookmarkStart w:id="23" w:name="_Toc28182"/>
      <w:r>
        <w:rPr>
          <w:rFonts w:hint="eastAsia" w:ascii="方正小标宋简体" w:hAnsi="方正小标宋简体" w:eastAsia="方正小标宋简体" w:cs="方正小标宋简体"/>
          <w:sz w:val="44"/>
          <w:szCs w:val="44"/>
          <w:lang w:val="en-US" w:eastAsia="zh-CN"/>
        </w:rPr>
        <w:t>跟班学习合格评估工作经验</w:t>
      </w:r>
      <w:bookmarkEnd w:id="21"/>
      <w:bookmarkEnd w:id="22"/>
      <w:bookmarkEnd w:id="23"/>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Chars="0"/>
        <w:jc w:val="center"/>
        <w:textAlignment w:val="auto"/>
        <w:rPr>
          <w:rFonts w:hint="default" w:ascii="方正小标宋简体" w:hAnsi="方正小标宋简体" w:eastAsia="方正小标宋简体" w:cs="方正小标宋简体"/>
          <w:sz w:val="44"/>
          <w:szCs w:val="44"/>
          <w:lang w:val="en-US" w:eastAsia="zh-CN"/>
        </w:rPr>
      </w:pPr>
    </w:p>
    <w:p>
      <w:pPr>
        <w:numPr>
          <w:ilvl w:val="0"/>
          <w:numId w:val="0"/>
        </w:numPr>
        <w:ind w:leftChars="0" w:firstLine="640" w:firstLineChars="200"/>
        <w:rPr>
          <w:rFonts w:hint="eastAsia" w:ascii="仿宋_GB2312" w:hAnsi="仿宋" w:eastAsia="仿宋_GB2312" w:cs="仿宋"/>
          <w:kern w:val="2"/>
          <w:sz w:val="32"/>
          <w:szCs w:val="32"/>
          <w:lang w:val="en-US" w:eastAsia="zh-CN" w:bidi="ar-SA"/>
        </w:rPr>
      </w:pPr>
      <w:r>
        <w:rPr>
          <w:rFonts w:hint="eastAsia" w:ascii="仿宋_GB2312" w:hAnsi="仿宋" w:eastAsia="仿宋_GB2312" w:cs="仿宋"/>
          <w:kern w:val="2"/>
          <w:sz w:val="32"/>
          <w:szCs w:val="32"/>
          <w:lang w:val="en-US" w:eastAsia="zh-CN" w:bidi="ar-SA"/>
        </w:rPr>
        <w:t>2021年9月28日，经学校第二十八次校长办公会研究同意选派黄倩、龚飞两名同志到贵州商学院跟班学习合格评估工作经验。</w:t>
      </w:r>
    </w:p>
    <w:p>
      <w:pPr>
        <w:numPr>
          <w:ilvl w:val="0"/>
          <w:numId w:val="0"/>
        </w:numPr>
        <w:ind w:leftChars="0" w:firstLine="640" w:firstLineChars="200"/>
        <w:rPr>
          <w:rFonts w:hint="default" w:ascii="仿宋_GB2312" w:hAnsi="仿宋" w:eastAsia="仿宋_GB2312" w:cs="仿宋"/>
          <w:kern w:val="2"/>
          <w:sz w:val="32"/>
          <w:szCs w:val="32"/>
          <w:lang w:val="en-US" w:eastAsia="zh-CN" w:bidi="ar-SA"/>
        </w:rPr>
      </w:pPr>
    </w:p>
    <w:p>
      <w:pPr>
        <w:numPr>
          <w:ilvl w:val="0"/>
          <w:numId w:val="0"/>
        </w:numPr>
        <w:ind w:leftChars="0"/>
        <w:jc w:val="center"/>
        <w:rPr>
          <w:rFonts w:ascii="宋体" w:hAnsi="宋体" w:eastAsia="宋体" w:cs="宋体"/>
          <w:sz w:val="24"/>
          <w:szCs w:val="24"/>
        </w:rPr>
      </w:pPr>
      <w:r>
        <w:rPr>
          <w:rFonts w:hint="eastAsia" w:ascii="宋体" w:hAnsi="宋体" w:eastAsia="宋体" w:cs="宋体"/>
          <w:sz w:val="24"/>
          <w:szCs w:val="24"/>
          <w:lang w:val="en-US" w:eastAsia="zh-CN"/>
        </w:rPr>
        <w:t xml:space="preserve">    </w:t>
      </w:r>
      <w:r>
        <w:rPr>
          <w:rFonts w:ascii="宋体" w:hAnsi="宋体" w:eastAsia="宋体" w:cs="宋体"/>
          <w:sz w:val="24"/>
          <w:szCs w:val="24"/>
        </w:rPr>
        <w:drawing>
          <wp:inline distT="0" distB="0" distL="114300" distR="114300">
            <wp:extent cx="4130040" cy="4131310"/>
            <wp:effectExtent l="0" t="0" r="3810" b="2540"/>
            <wp:docPr id="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descr="IMG_256"/>
                    <pic:cNvPicPr>
                      <a:picLocks noChangeAspect="1"/>
                    </pic:cNvPicPr>
                  </pic:nvPicPr>
                  <pic:blipFill>
                    <a:blip r:embed="rId15">
                      <a:lum contrast="-18000"/>
                    </a:blip>
                    <a:stretch>
                      <a:fillRect/>
                    </a:stretch>
                  </pic:blipFill>
                  <pic:spPr>
                    <a:xfrm>
                      <a:off x="0" y="0"/>
                      <a:ext cx="4130040" cy="4131310"/>
                    </a:xfrm>
                    <a:prstGeom prst="rect">
                      <a:avLst/>
                    </a:prstGeom>
                    <a:noFill/>
                    <a:ln w="9525">
                      <a:noFill/>
                    </a:ln>
                  </pic:spPr>
                </pic:pic>
              </a:graphicData>
            </a:graphic>
          </wp:inline>
        </w:drawing>
      </w:r>
    </w:p>
    <w:p>
      <w:pPr>
        <w:numPr>
          <w:ilvl w:val="0"/>
          <w:numId w:val="0"/>
        </w:numPr>
        <w:ind w:leftChars="0"/>
        <w:jc w:val="center"/>
        <w:rPr>
          <w:rFonts w:ascii="宋体" w:hAnsi="宋体" w:eastAsia="宋体" w:cs="宋体"/>
          <w:sz w:val="24"/>
          <w:szCs w:val="24"/>
        </w:rPr>
      </w:pPr>
    </w:p>
    <w:p>
      <w:pPr>
        <w:numPr>
          <w:ilvl w:val="0"/>
          <w:numId w:val="0"/>
        </w:numPr>
        <w:ind w:leftChars="0"/>
        <w:rPr>
          <w:rFonts w:hint="eastAsia" w:ascii="仿宋_GB2312" w:hAnsi="仿宋" w:eastAsia="仿宋_GB2312" w:cs="仿宋"/>
          <w:kern w:val="2"/>
          <w:sz w:val="32"/>
          <w:szCs w:val="32"/>
          <w:lang w:val="en-US" w:eastAsia="zh-CN" w:bidi="ar-SA"/>
        </w:rPr>
      </w:pPr>
    </w:p>
    <w:p>
      <w:pPr>
        <w:numPr>
          <w:ilvl w:val="0"/>
          <w:numId w:val="0"/>
        </w:numPr>
        <w:ind w:firstLine="640" w:firstLineChars="200"/>
        <w:rPr>
          <w:rFonts w:hint="eastAsia" w:ascii="仿宋_GB2312" w:hAnsi="仿宋" w:eastAsia="仿宋_GB2312" w:cs="仿宋"/>
          <w:kern w:val="2"/>
          <w:sz w:val="32"/>
          <w:szCs w:val="32"/>
          <w:lang w:val="en-US" w:eastAsia="zh-CN" w:bidi="ar-SA"/>
        </w:rPr>
      </w:pPr>
    </w:p>
    <w:p>
      <w:pPr>
        <w:numPr>
          <w:ilvl w:val="0"/>
          <w:numId w:val="0"/>
        </w:numPr>
        <w:ind w:firstLine="640" w:firstLineChars="200"/>
        <w:rPr>
          <w:rFonts w:hint="eastAsia" w:ascii="仿宋_GB2312" w:hAnsi="仿宋" w:eastAsia="仿宋_GB2312" w:cs="仿宋"/>
          <w:kern w:val="2"/>
          <w:sz w:val="32"/>
          <w:szCs w:val="32"/>
          <w:lang w:val="en-US" w:eastAsia="zh-CN" w:bidi="ar-SA"/>
        </w:rPr>
      </w:pPr>
    </w:p>
    <w:p>
      <w:pPr>
        <w:numPr>
          <w:ilvl w:val="0"/>
          <w:numId w:val="0"/>
        </w:numPr>
        <w:ind w:firstLine="640" w:firstLineChars="200"/>
        <w:rPr>
          <w:rFonts w:hint="eastAsia" w:ascii="仿宋_GB2312" w:hAnsi="仿宋" w:eastAsia="仿宋_GB2312" w:cs="仿宋"/>
          <w:kern w:val="2"/>
          <w:sz w:val="32"/>
          <w:szCs w:val="32"/>
          <w:lang w:val="en-US" w:eastAsia="zh-CN" w:bidi="ar-SA"/>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Chars="0"/>
        <w:jc w:val="center"/>
        <w:textAlignment w:val="auto"/>
        <w:outlineLvl w:val="0"/>
        <w:rPr>
          <w:rFonts w:hint="eastAsia" w:ascii="方正小标宋简体" w:hAnsi="方正小标宋简体" w:eastAsia="方正小标宋简体" w:cs="方正小标宋简体"/>
          <w:sz w:val="44"/>
          <w:szCs w:val="44"/>
          <w:lang w:val="en-US" w:eastAsia="zh-CN"/>
        </w:rPr>
      </w:pPr>
      <w:bookmarkStart w:id="24" w:name="_Toc1942"/>
      <w:bookmarkStart w:id="25" w:name="_Toc7179"/>
      <w:r>
        <w:rPr>
          <w:rFonts w:hint="eastAsia" w:ascii="方正小标宋简体" w:hAnsi="方正小标宋简体" w:eastAsia="方正小标宋简体" w:cs="方正小标宋简体"/>
          <w:sz w:val="44"/>
          <w:szCs w:val="44"/>
          <w:lang w:val="en-US" w:eastAsia="zh-CN"/>
        </w:rPr>
        <w:t>我校组织开展本科教学工作合格评估指标培训</w:t>
      </w:r>
      <w:bookmarkEnd w:id="24"/>
      <w:bookmarkEnd w:id="25"/>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Chars="0"/>
        <w:jc w:val="center"/>
        <w:textAlignment w:val="auto"/>
        <w:rPr>
          <w:rFonts w:hint="default" w:ascii="方正小标宋简体" w:hAnsi="方正小标宋简体" w:eastAsia="方正小标宋简体" w:cs="方正小标宋简体"/>
          <w:sz w:val="44"/>
          <w:szCs w:val="44"/>
          <w:lang w:val="en-US" w:eastAsia="zh-CN"/>
        </w:rPr>
      </w:pPr>
    </w:p>
    <w:p>
      <w:pPr>
        <w:numPr>
          <w:ilvl w:val="0"/>
          <w:numId w:val="0"/>
        </w:numPr>
        <w:ind w:firstLine="640" w:firstLineChars="200"/>
        <w:rPr>
          <w:rFonts w:hint="eastAsia" w:ascii="仿宋_GB2312" w:hAnsi="仿宋" w:eastAsia="仿宋_GB2312" w:cs="仿宋"/>
          <w:kern w:val="2"/>
          <w:sz w:val="32"/>
          <w:szCs w:val="32"/>
          <w:lang w:val="en-US" w:eastAsia="zh-CN" w:bidi="ar-SA"/>
        </w:rPr>
      </w:pPr>
      <w:r>
        <w:rPr>
          <w:rFonts w:hint="eastAsia" w:ascii="仿宋_GB2312" w:hAnsi="仿宋" w:eastAsia="仿宋_GB2312" w:cs="仿宋"/>
          <w:kern w:val="2"/>
          <w:sz w:val="32"/>
          <w:szCs w:val="32"/>
          <w:lang w:val="en-US" w:eastAsia="zh-CN" w:bidi="ar-SA"/>
        </w:rPr>
        <w:t>2021年10月27日，为进一步推进我校本科教学合格评估工作，根据合格评估相关进程安排，学校在行政楼一楼报告厅召开了本科教学工作合格评估指标培训会议。本次培训由学校党委副书记、校长蔡绍洪教授主讲。</w:t>
      </w:r>
    </w:p>
    <w:p>
      <w:pPr>
        <w:numPr>
          <w:ilvl w:val="0"/>
          <w:numId w:val="0"/>
        </w:numPr>
        <w:ind w:firstLine="640" w:firstLineChars="200"/>
        <w:rPr>
          <w:rFonts w:hint="default" w:ascii="仿宋_GB2312" w:hAnsi="仿宋" w:eastAsia="仿宋_GB2312" w:cs="仿宋"/>
          <w:kern w:val="2"/>
          <w:sz w:val="32"/>
          <w:szCs w:val="32"/>
          <w:lang w:val="en-US" w:eastAsia="zh-CN" w:bidi="ar-SA"/>
        </w:rPr>
      </w:pPr>
    </w:p>
    <w:p>
      <w:pPr>
        <w:numPr>
          <w:ilvl w:val="0"/>
          <w:numId w:val="0"/>
        </w:numPr>
        <w:ind w:leftChars="0"/>
        <w:jc w:val="center"/>
        <w:rPr>
          <w:rFonts w:ascii="宋体" w:hAnsi="宋体" w:eastAsia="宋体" w:cs="宋体"/>
          <w:sz w:val="24"/>
          <w:szCs w:val="24"/>
        </w:rPr>
      </w:pPr>
      <w:r>
        <w:rPr>
          <w:rFonts w:hint="eastAsia" w:ascii="宋体" w:hAnsi="宋体" w:eastAsia="宋体" w:cs="宋体"/>
          <w:sz w:val="24"/>
          <w:szCs w:val="24"/>
          <w:lang w:val="en-US" w:eastAsia="zh-CN"/>
        </w:rPr>
        <w:t xml:space="preserve">      </w:t>
      </w:r>
      <w:r>
        <w:rPr>
          <w:rFonts w:ascii="宋体" w:hAnsi="宋体" w:eastAsia="宋体" w:cs="宋体"/>
          <w:sz w:val="24"/>
          <w:szCs w:val="24"/>
        </w:rPr>
        <w:drawing>
          <wp:inline distT="0" distB="0" distL="114300" distR="114300">
            <wp:extent cx="4234180" cy="3929380"/>
            <wp:effectExtent l="0" t="0" r="4445" b="4445"/>
            <wp:docPr id="1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descr="IMG_256"/>
                    <pic:cNvPicPr>
                      <a:picLocks noChangeAspect="1"/>
                    </pic:cNvPicPr>
                  </pic:nvPicPr>
                  <pic:blipFill>
                    <a:blip r:embed="rId16">
                      <a:lum contrast="-18000"/>
                    </a:blip>
                    <a:stretch>
                      <a:fillRect/>
                    </a:stretch>
                  </pic:blipFill>
                  <pic:spPr>
                    <a:xfrm>
                      <a:off x="0" y="0"/>
                      <a:ext cx="4234180" cy="3929380"/>
                    </a:xfrm>
                    <a:prstGeom prst="rect">
                      <a:avLst/>
                    </a:prstGeom>
                    <a:noFill/>
                    <a:ln w="9525">
                      <a:noFill/>
                    </a:ln>
                  </pic:spPr>
                </pic:pic>
              </a:graphicData>
            </a:graphic>
          </wp:inline>
        </w:drawing>
      </w:r>
    </w:p>
    <w:p>
      <w:pPr>
        <w:numPr>
          <w:ilvl w:val="0"/>
          <w:numId w:val="0"/>
        </w:numPr>
        <w:ind w:leftChars="0"/>
        <w:rPr>
          <w:rFonts w:hint="eastAsia" w:ascii="仿宋_GB2312" w:hAnsi="仿宋" w:eastAsia="仿宋_GB2312" w:cs="仿宋"/>
          <w:kern w:val="2"/>
          <w:sz w:val="32"/>
          <w:szCs w:val="32"/>
          <w:lang w:val="en-US" w:eastAsia="zh-CN" w:bidi="ar-SA"/>
        </w:rPr>
      </w:pPr>
      <w:r>
        <w:rPr>
          <w:rFonts w:hint="eastAsia" w:ascii="仿宋_GB2312" w:hAnsi="仿宋" w:eastAsia="仿宋_GB2312" w:cs="仿宋"/>
          <w:kern w:val="2"/>
          <w:sz w:val="32"/>
          <w:szCs w:val="32"/>
          <w:lang w:val="en-US" w:eastAsia="zh-CN" w:bidi="ar-SA"/>
        </w:rPr>
        <w:t xml:space="preserve">   </w:t>
      </w:r>
    </w:p>
    <w:p>
      <w:pPr>
        <w:numPr>
          <w:ilvl w:val="0"/>
          <w:numId w:val="0"/>
        </w:numPr>
        <w:ind w:leftChars="0" w:firstLine="640" w:firstLineChars="200"/>
        <w:rPr>
          <w:rFonts w:hint="eastAsia" w:ascii="仿宋_GB2312" w:hAnsi="仿宋" w:eastAsia="仿宋_GB2312" w:cs="仿宋"/>
          <w:kern w:val="2"/>
          <w:sz w:val="32"/>
          <w:szCs w:val="32"/>
          <w:lang w:val="en-US" w:eastAsia="zh-CN" w:bidi="ar-SA"/>
        </w:rPr>
      </w:pPr>
    </w:p>
    <w:p>
      <w:pPr>
        <w:numPr>
          <w:ilvl w:val="0"/>
          <w:numId w:val="0"/>
        </w:numPr>
        <w:ind w:leftChars="0" w:firstLine="640" w:firstLineChars="200"/>
        <w:rPr>
          <w:rFonts w:hint="eastAsia" w:ascii="仿宋_GB2312" w:hAnsi="仿宋" w:eastAsia="仿宋_GB2312" w:cs="仿宋"/>
          <w:kern w:val="2"/>
          <w:sz w:val="32"/>
          <w:szCs w:val="32"/>
          <w:lang w:val="en-US" w:eastAsia="zh-CN" w:bidi="ar-SA"/>
        </w:rPr>
      </w:pPr>
    </w:p>
    <w:p>
      <w:pPr>
        <w:numPr>
          <w:ilvl w:val="0"/>
          <w:numId w:val="0"/>
        </w:numPr>
        <w:ind w:leftChars="0" w:firstLine="0" w:firstLineChars="0"/>
        <w:rPr>
          <w:rFonts w:hint="eastAsia" w:ascii="仿宋_GB2312" w:hAnsi="仿宋" w:eastAsia="仿宋_GB2312" w:cs="仿宋"/>
          <w:kern w:val="2"/>
          <w:sz w:val="32"/>
          <w:szCs w:val="32"/>
          <w:lang w:val="en-US" w:eastAsia="zh-CN" w:bidi="ar-SA"/>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Chars="0"/>
        <w:jc w:val="center"/>
        <w:textAlignment w:val="auto"/>
        <w:outlineLvl w:val="0"/>
        <w:rPr>
          <w:rFonts w:hint="eastAsia" w:ascii="方正小标宋简体" w:hAnsi="方正小标宋简体" w:eastAsia="方正小标宋简体" w:cs="方正小标宋简体"/>
          <w:sz w:val="44"/>
          <w:szCs w:val="44"/>
          <w:lang w:val="en-US" w:eastAsia="zh-CN"/>
        </w:rPr>
      </w:pPr>
      <w:bookmarkStart w:id="26" w:name="_Toc25034"/>
      <w:bookmarkStart w:id="27" w:name="_Toc16363"/>
      <w:r>
        <w:rPr>
          <w:rFonts w:hint="eastAsia" w:ascii="方正小标宋简体" w:hAnsi="方正小标宋简体" w:eastAsia="方正小标宋简体" w:cs="方正小标宋简体"/>
          <w:sz w:val="44"/>
          <w:szCs w:val="44"/>
          <w:lang w:val="en-US" w:eastAsia="zh-CN"/>
        </w:rPr>
        <w:t>我校组织开展本科教学工作合格评估</w:t>
      </w:r>
      <w:bookmarkEnd w:id="26"/>
      <w:bookmarkEnd w:id="27"/>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Chars="0"/>
        <w:jc w:val="center"/>
        <w:textAlignment w:val="auto"/>
        <w:outlineLvl w:val="0"/>
        <w:rPr>
          <w:rFonts w:hint="eastAsia" w:ascii="方正小标宋简体" w:hAnsi="方正小标宋简体" w:eastAsia="方正小标宋简体" w:cs="方正小标宋简体"/>
          <w:sz w:val="44"/>
          <w:szCs w:val="44"/>
          <w:lang w:val="en-US" w:eastAsia="zh-CN"/>
        </w:rPr>
      </w:pPr>
      <w:bookmarkStart w:id="28" w:name="_Toc1587"/>
      <w:bookmarkStart w:id="29" w:name="_Toc21884"/>
      <w:bookmarkStart w:id="30" w:name="_Toc32091"/>
      <w:r>
        <w:rPr>
          <w:rFonts w:hint="eastAsia" w:ascii="方正小标宋简体" w:hAnsi="方正小标宋简体" w:eastAsia="方正小标宋简体" w:cs="方正小标宋简体"/>
          <w:sz w:val="44"/>
          <w:szCs w:val="44"/>
          <w:lang w:val="en-US" w:eastAsia="zh-CN"/>
        </w:rPr>
        <w:t>第一次进度检查</w:t>
      </w:r>
      <w:bookmarkEnd w:id="28"/>
      <w:bookmarkEnd w:id="29"/>
      <w:bookmarkEnd w:id="30"/>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Chars="0"/>
        <w:jc w:val="left"/>
        <w:textAlignment w:val="auto"/>
        <w:rPr>
          <w:rFonts w:hint="default" w:ascii="方正小标宋简体" w:hAnsi="方正小标宋简体" w:eastAsia="方正小标宋简体" w:cs="方正小标宋简体"/>
          <w:sz w:val="44"/>
          <w:szCs w:val="44"/>
          <w:lang w:val="en-US" w:eastAsia="zh-CN"/>
        </w:rPr>
      </w:pPr>
    </w:p>
    <w:p>
      <w:pPr>
        <w:numPr>
          <w:ilvl w:val="0"/>
          <w:numId w:val="0"/>
        </w:numPr>
        <w:ind w:leftChars="0" w:firstLine="640" w:firstLineChars="200"/>
        <w:jc w:val="left"/>
        <w:rPr>
          <w:rFonts w:hint="eastAsia" w:ascii="仿宋_GB2312" w:hAnsi="仿宋" w:eastAsia="仿宋_GB2312" w:cs="仿宋"/>
          <w:kern w:val="2"/>
          <w:sz w:val="32"/>
          <w:szCs w:val="32"/>
          <w:lang w:val="en-US" w:eastAsia="zh-CN" w:bidi="ar-SA"/>
        </w:rPr>
      </w:pPr>
      <w:r>
        <w:rPr>
          <w:rFonts w:hint="eastAsia" w:ascii="仿宋_GB2312" w:hAnsi="仿宋" w:eastAsia="仿宋_GB2312" w:cs="仿宋"/>
          <w:kern w:val="2"/>
          <w:sz w:val="32"/>
          <w:szCs w:val="32"/>
          <w:lang w:val="en-US" w:eastAsia="zh-CN" w:bidi="ar-SA"/>
        </w:rPr>
        <w:t>2021年12月6日至13日，学校组织开展了本科教学工作合格评估第一次进度检查。本次检查工作由纪委书记王维欣和副校长余莉担任组长，评建工作办公室、纪委办公室全程参与。</w:t>
      </w:r>
    </w:p>
    <w:p>
      <w:pPr>
        <w:keepNext w:val="0"/>
        <w:keepLines w:val="0"/>
        <w:widowControl/>
        <w:suppressLineNumbers w:val="0"/>
        <w:ind w:firstLine="420" w:firstLineChars="200"/>
        <w:jc w:val="left"/>
      </w:pPr>
      <w:r>
        <w:drawing>
          <wp:anchor distT="0" distB="0" distL="114300" distR="114300" simplePos="0" relativeHeight="251662336" behindDoc="0" locked="0" layoutInCell="1" allowOverlap="1">
            <wp:simplePos x="0" y="0"/>
            <wp:positionH relativeFrom="column">
              <wp:posOffset>612775</wp:posOffset>
            </wp:positionH>
            <wp:positionV relativeFrom="page">
              <wp:posOffset>6781800</wp:posOffset>
            </wp:positionV>
            <wp:extent cx="4294505" cy="3088005"/>
            <wp:effectExtent l="0" t="0" r="10795" b="17145"/>
            <wp:wrapTopAndBottom/>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17"/>
                    <a:stretch>
                      <a:fillRect/>
                    </a:stretch>
                  </pic:blipFill>
                  <pic:spPr>
                    <a:xfrm>
                      <a:off x="0" y="0"/>
                      <a:ext cx="4294505" cy="3088005"/>
                    </a:xfrm>
                    <a:prstGeom prst="rect">
                      <a:avLst/>
                    </a:prstGeom>
                    <a:noFill/>
                    <a:ln>
                      <a:noFill/>
                    </a:ln>
                  </pic:spPr>
                </pic:pic>
              </a:graphicData>
            </a:graphic>
          </wp:anchor>
        </w:drawing>
      </w:r>
      <w:r>
        <w:rPr>
          <w:rFonts w:ascii="仿宋_GB2312" w:hAnsi="宋体" w:eastAsia="仿宋_GB2312" w:cs="仿宋_GB2312"/>
          <w:color w:val="000000"/>
          <w:kern w:val="0"/>
          <w:sz w:val="31"/>
          <w:szCs w:val="31"/>
          <w:lang w:val="en-US" w:eastAsia="zh-CN" w:bidi="ar"/>
        </w:rPr>
        <w:t>针对本次检查中发现的问题，余莉副校长指出：各专项建设</w:t>
      </w:r>
      <w:r>
        <w:rPr>
          <w:rFonts w:hint="eastAsia" w:ascii="仿宋_GB2312" w:hAnsi="宋体" w:eastAsia="仿宋_GB2312" w:cs="仿宋_GB2312"/>
          <w:color w:val="000000"/>
          <w:kern w:val="0"/>
          <w:sz w:val="31"/>
          <w:szCs w:val="31"/>
          <w:lang w:val="en-US" w:eastAsia="zh-CN" w:bidi="ar"/>
        </w:rPr>
        <w:t>组要按照要求有组织、有计划地推进合格评估工作；要紧紧围绕《普通高等学校本科教学工作合格评估指标和基本要求（试行）》中的每一句话，深度挖掘内涵，梳理支撑材料；要充分结合本次检查发现的问题，进一步摸清现状、找出问题、明确任务</w:t>
      </w:r>
      <w:r>
        <w:rPr>
          <w:rFonts w:ascii="仿宋_GB2312" w:hAnsi="宋体" w:eastAsia="仿宋_GB2312" w:cs="仿宋_GB2312"/>
          <w:color w:val="000000"/>
          <w:kern w:val="0"/>
          <w:sz w:val="31"/>
          <w:szCs w:val="31"/>
          <w:lang w:val="en-US" w:eastAsia="zh-CN" w:bidi="ar"/>
        </w:rPr>
        <w:t>措施和进程安排</w:t>
      </w:r>
      <w:r>
        <w:rPr>
          <w:rFonts w:hint="eastAsia" w:ascii="仿宋_GB2312" w:hAnsi="宋体" w:eastAsia="仿宋_GB2312" w:cs="仿宋_GB2312"/>
          <w:color w:val="000000"/>
          <w:kern w:val="0"/>
          <w:sz w:val="31"/>
          <w:szCs w:val="31"/>
          <w:lang w:val="en-US" w:eastAsia="zh-CN" w:bidi="ar"/>
        </w:rPr>
        <w:t>、</w:t>
      </w:r>
      <w:r>
        <w:rPr>
          <w:rFonts w:ascii="仿宋_GB2312" w:hAnsi="宋体" w:eastAsia="仿宋_GB2312" w:cs="仿宋_GB2312"/>
          <w:color w:val="000000"/>
          <w:kern w:val="0"/>
          <w:sz w:val="31"/>
          <w:szCs w:val="31"/>
          <w:lang w:val="en-US" w:eastAsia="zh-CN" w:bidi="ar"/>
        </w:rPr>
        <w:t>责任到人</w:t>
      </w:r>
      <w:r>
        <w:rPr>
          <w:rFonts w:hint="eastAsia" w:ascii="仿宋_GB2312" w:hAnsi="宋体" w:eastAsia="仿宋_GB2312" w:cs="仿宋_GB2312"/>
          <w:color w:val="000000"/>
          <w:kern w:val="0"/>
          <w:sz w:val="31"/>
          <w:szCs w:val="31"/>
          <w:lang w:val="en-US" w:eastAsia="zh-CN" w:bidi="ar"/>
        </w:rPr>
        <w:t>；</w:t>
      </w:r>
      <w:r>
        <w:rPr>
          <w:rFonts w:ascii="仿宋_GB2312" w:hAnsi="宋体" w:eastAsia="仿宋_GB2312" w:cs="仿宋_GB2312"/>
          <w:color w:val="000000"/>
          <w:kern w:val="0"/>
          <w:sz w:val="31"/>
          <w:szCs w:val="31"/>
          <w:lang w:val="en-US" w:eastAsia="zh-CN" w:bidi="ar"/>
        </w:rPr>
        <w:t>制定出科学、合理、可行的建设方</w:t>
      </w:r>
      <w:r>
        <w:rPr>
          <w:rFonts w:hint="eastAsia" w:ascii="仿宋_GB2312" w:hAnsi="宋体" w:eastAsia="仿宋_GB2312" w:cs="仿宋_GB2312"/>
          <w:color w:val="000000"/>
          <w:kern w:val="0"/>
          <w:sz w:val="31"/>
          <w:szCs w:val="31"/>
          <w:lang w:val="en-US" w:eastAsia="zh-CN" w:bidi="ar"/>
        </w:rPr>
        <w:t xml:space="preserve">案，扎实推进合格评估工作。 </w:t>
      </w:r>
    </w:p>
    <w:p>
      <w:pPr>
        <w:keepNext w:val="0"/>
        <w:keepLines w:val="0"/>
        <w:widowControl/>
        <w:suppressLineNumbers w:val="0"/>
        <w:ind w:firstLine="420" w:firstLineChars="200"/>
        <w:jc w:val="center"/>
        <w:rPr>
          <w:rFonts w:hint="eastAsia" w:ascii="仿宋_GB2312" w:hAnsi="仿宋_GB2312" w:eastAsia="仿宋_GB2312" w:cs="仿宋_GB2312"/>
          <w:b w:val="0"/>
          <w:bCs w:val="0"/>
          <w:lang w:val="en-US" w:eastAsia="zh-CN"/>
        </w:rPr>
      </w:pPr>
    </w:p>
    <w:p>
      <w:pPr>
        <w:keepNext w:val="0"/>
        <w:keepLines w:val="0"/>
        <w:widowControl/>
        <w:suppressLineNumbers w:val="0"/>
        <w:ind w:firstLine="420" w:firstLineChars="200"/>
        <w:jc w:val="left"/>
        <w:rPr>
          <w:rFonts w:hint="default" w:eastAsiaTheme="minorEastAsia"/>
          <w:lang w:val="en-US" w:eastAsia="zh-CN"/>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Chars="0"/>
        <w:jc w:val="center"/>
        <w:textAlignment w:val="auto"/>
        <w:outlineLvl w:val="0"/>
        <w:rPr>
          <w:rFonts w:hint="eastAsia" w:ascii="方正小标宋简体" w:hAnsi="方正小标宋简体" w:eastAsia="方正小标宋简体" w:cs="方正小标宋简体"/>
          <w:sz w:val="44"/>
          <w:szCs w:val="44"/>
          <w:lang w:val="en-US" w:eastAsia="zh-CN"/>
        </w:rPr>
      </w:pPr>
      <w:bookmarkStart w:id="31" w:name="_Toc20825"/>
      <w:bookmarkStart w:id="32" w:name="_Toc12776"/>
      <w:r>
        <w:rPr>
          <w:rFonts w:hint="eastAsia" w:ascii="方正小标宋简体" w:hAnsi="方正小标宋简体" w:eastAsia="方正小标宋简体" w:cs="方正小标宋简体"/>
          <w:sz w:val="44"/>
          <w:szCs w:val="44"/>
          <w:lang w:val="en-US" w:eastAsia="zh-CN"/>
        </w:rPr>
        <w:t>我校组织召开本科教学工作合格评估2021-2022学年第1学期第二次工作推进会</w:t>
      </w:r>
      <w:bookmarkEnd w:id="31"/>
      <w:bookmarkEnd w:id="32"/>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Chars="0"/>
        <w:jc w:val="center"/>
        <w:textAlignment w:val="auto"/>
        <w:rPr>
          <w:rFonts w:hint="eastAsia" w:ascii="方正小标宋简体" w:hAnsi="方正小标宋简体" w:eastAsia="方正小标宋简体" w:cs="方正小标宋简体"/>
          <w:sz w:val="44"/>
          <w:szCs w:val="44"/>
          <w:lang w:val="en-US" w:eastAsia="zh-CN"/>
        </w:rPr>
      </w:pPr>
    </w:p>
    <w:p>
      <w:pPr>
        <w:keepNext w:val="0"/>
        <w:keepLines w:val="0"/>
        <w:widowControl/>
        <w:numPr>
          <w:ilvl w:val="0"/>
          <w:numId w:val="0"/>
        </w:numPr>
        <w:suppressLineNumbers w:val="0"/>
        <w:ind w:leftChars="0" w:firstLine="640" w:firstLineChars="200"/>
        <w:jc w:val="left"/>
        <w:rPr>
          <w:rFonts w:hint="eastAsia" w:ascii="仿宋_GB2312" w:hAnsi="仿宋" w:eastAsia="仿宋_GB2312" w:cs="仿宋"/>
          <w:kern w:val="2"/>
          <w:sz w:val="32"/>
          <w:szCs w:val="32"/>
          <w:lang w:val="en-US" w:eastAsia="zh-CN" w:bidi="ar-SA"/>
        </w:rPr>
      </w:pPr>
      <w:r>
        <w:rPr>
          <w:rFonts w:hint="eastAsia" w:ascii="仿宋_GB2312" w:hAnsi="仿宋" w:eastAsia="仿宋_GB2312" w:cs="仿宋"/>
          <w:kern w:val="2"/>
          <w:sz w:val="32"/>
          <w:szCs w:val="32"/>
          <w:lang w:val="en-US" w:eastAsia="zh-CN" w:bidi="ar-SA"/>
        </w:rPr>
        <w:t>2021年12月29日下午，学校在行政楼四楼会议室组织召开了本科教学合格评估 2021-2022学年第1学期第二次工作推进会。余莉副校长、评建工作办公室、合格评估各专项建设组副组长及各系（部）负责人参加了会议。会上，余莉传达了当天上午“合格评估领导小组专题会”的会议精神，同时对前一阶段合格评估工作成效给予了充分肯定。余莉表示合格评估各专项建设组通过前期的摸排工作，已对标对表将学校建设现状、问题、任务基本梳理清楚，并形成了具体可行的措施。</w:t>
      </w:r>
    </w:p>
    <w:p>
      <w:pPr>
        <w:keepNext w:val="0"/>
        <w:keepLines w:val="0"/>
        <w:widowControl/>
        <w:numPr>
          <w:ilvl w:val="0"/>
          <w:numId w:val="0"/>
        </w:numPr>
        <w:suppressLineNumbers w:val="0"/>
        <w:ind w:leftChars="0" w:firstLine="640" w:firstLineChars="200"/>
        <w:jc w:val="left"/>
        <w:rPr>
          <w:rFonts w:hint="eastAsia" w:ascii="仿宋_GB2312" w:hAnsi="仿宋" w:eastAsia="仿宋_GB2312" w:cs="仿宋"/>
          <w:kern w:val="2"/>
          <w:sz w:val="32"/>
          <w:szCs w:val="32"/>
          <w:lang w:val="en-US" w:eastAsia="zh-CN" w:bidi="ar-SA"/>
        </w:rPr>
      </w:pPr>
      <w:r>
        <w:rPr>
          <w:rFonts w:hint="eastAsia" w:ascii="仿宋_GB2312" w:hAnsi="仿宋" w:eastAsia="仿宋_GB2312" w:cs="仿宋"/>
          <w:kern w:val="2"/>
          <w:sz w:val="32"/>
          <w:szCs w:val="32"/>
          <w:lang w:val="en-US" w:eastAsia="zh-CN" w:bidi="ar-SA"/>
        </w:rPr>
        <w:t xml:space="preserve">而后，会议听取了各专项建设组副组长、各系（部）负责人在合格评估建设工作中遇到的困难，并征询了相关意见。会议现场气氛热烈，会议成效明显。最后，余莉要求评建工作办公室、各专项建设组在吸收本次会议精神的基础上进一步打磨合格评估建设方案。要提前做好顶层设计与工作部署，确保在建设方案下发后全校上下能形成清晰的工作思路，合格评估联动机制高效运转，以评促建成效充分显现。 </w:t>
      </w:r>
    </w:p>
    <w:p>
      <w:pPr>
        <w:keepNext w:val="0"/>
        <w:keepLines w:val="0"/>
        <w:widowControl/>
        <w:numPr>
          <w:ilvl w:val="0"/>
          <w:numId w:val="0"/>
        </w:numPr>
        <w:suppressLineNumbers w:val="0"/>
        <w:jc w:val="center"/>
      </w:pPr>
    </w:p>
    <w:p>
      <w:pPr>
        <w:keepNext w:val="0"/>
        <w:keepLines w:val="0"/>
        <w:widowControl/>
        <w:numPr>
          <w:ilvl w:val="0"/>
          <w:numId w:val="0"/>
        </w:numPr>
        <w:suppressLineNumbers w:val="0"/>
        <w:jc w:val="center"/>
      </w:pPr>
      <w:r>
        <w:drawing>
          <wp:inline distT="0" distB="0" distL="114300" distR="114300">
            <wp:extent cx="4465320" cy="3348355"/>
            <wp:effectExtent l="0" t="0" r="11430" b="4445"/>
            <wp:docPr id="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9"/>
                    <pic:cNvPicPr>
                      <a:picLocks noChangeAspect="1"/>
                    </pic:cNvPicPr>
                  </pic:nvPicPr>
                  <pic:blipFill>
                    <a:blip r:embed="rId18"/>
                    <a:stretch>
                      <a:fillRect/>
                    </a:stretch>
                  </pic:blipFill>
                  <pic:spPr>
                    <a:xfrm>
                      <a:off x="0" y="0"/>
                      <a:ext cx="4465320" cy="3348355"/>
                    </a:xfrm>
                    <a:prstGeom prst="rect">
                      <a:avLst/>
                    </a:prstGeom>
                    <a:noFill/>
                    <a:ln>
                      <a:noFill/>
                    </a:ln>
                  </pic:spPr>
                </pic:pic>
              </a:graphicData>
            </a:graphic>
          </wp:inline>
        </w:drawing>
      </w:r>
    </w:p>
    <w:p>
      <w:pPr>
        <w:keepNext w:val="0"/>
        <w:keepLines w:val="0"/>
        <w:widowControl/>
        <w:numPr>
          <w:ilvl w:val="0"/>
          <w:numId w:val="0"/>
        </w:numPr>
        <w:suppressLineNumbers w:val="0"/>
        <w:jc w:val="center"/>
      </w:pPr>
    </w:p>
    <w:p>
      <w:pPr>
        <w:keepNext w:val="0"/>
        <w:keepLines w:val="0"/>
        <w:widowControl/>
        <w:numPr>
          <w:ilvl w:val="0"/>
          <w:numId w:val="0"/>
        </w:numPr>
        <w:suppressLineNumbers w:val="0"/>
        <w:jc w:val="center"/>
      </w:pPr>
    </w:p>
    <w:p>
      <w:pPr>
        <w:keepNext w:val="0"/>
        <w:keepLines w:val="0"/>
        <w:widowControl/>
        <w:numPr>
          <w:ilvl w:val="0"/>
          <w:numId w:val="0"/>
        </w:numPr>
        <w:suppressLineNumbers w:val="0"/>
        <w:jc w:val="center"/>
      </w:pPr>
    </w:p>
    <w:p>
      <w:pPr>
        <w:keepNext w:val="0"/>
        <w:keepLines w:val="0"/>
        <w:widowControl/>
        <w:numPr>
          <w:ilvl w:val="0"/>
          <w:numId w:val="0"/>
        </w:numPr>
        <w:suppressLineNumbers w:val="0"/>
        <w:jc w:val="center"/>
        <w:rPr>
          <w:rFonts w:hint="eastAsia"/>
          <w:lang w:val="en-US" w:eastAsia="zh-CN"/>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1470" w:leftChars="0" w:hanging="1470" w:hangingChars="700"/>
        <w:jc w:val="center"/>
        <w:textAlignment w:val="auto"/>
        <w:rPr>
          <w:rFonts w:hint="eastAsia" w:ascii="仿宋_GB2312" w:hAnsi="仿宋" w:eastAsia="仿宋_GB2312" w:cs="仿宋"/>
          <w:kern w:val="2"/>
          <w:sz w:val="32"/>
          <w:szCs w:val="32"/>
          <w:lang w:val="en-US" w:eastAsia="zh-CN" w:bidi="ar-SA"/>
        </w:rPr>
      </w:pPr>
      <w:r>
        <w:drawing>
          <wp:inline distT="0" distB="0" distL="114300" distR="114300">
            <wp:extent cx="4558030" cy="3213735"/>
            <wp:effectExtent l="0" t="0" r="4445" b="5715"/>
            <wp:docPr id="2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1"/>
                    <pic:cNvPicPr>
                      <a:picLocks noChangeAspect="1"/>
                    </pic:cNvPicPr>
                  </pic:nvPicPr>
                  <pic:blipFill>
                    <a:blip r:embed="rId19"/>
                    <a:stretch>
                      <a:fillRect/>
                    </a:stretch>
                  </pic:blipFill>
                  <pic:spPr>
                    <a:xfrm>
                      <a:off x="0" y="0"/>
                      <a:ext cx="4558030" cy="3213735"/>
                    </a:xfrm>
                    <a:prstGeom prst="rect">
                      <a:avLst/>
                    </a:prstGeom>
                    <a:noFill/>
                    <a:ln>
                      <a:noFill/>
                    </a:ln>
                  </pic:spPr>
                </pic:pic>
              </a:graphicData>
            </a:graphic>
          </wp:inline>
        </w:drawing>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2240" w:leftChars="0" w:hanging="2240" w:hangingChars="700"/>
        <w:jc w:val="left"/>
        <w:textAlignment w:val="auto"/>
        <w:rPr>
          <w:rFonts w:hint="eastAsia" w:ascii="仿宋_GB2312" w:hAnsi="仿宋" w:eastAsia="仿宋_GB2312" w:cs="仿宋"/>
          <w:kern w:val="2"/>
          <w:sz w:val="32"/>
          <w:szCs w:val="32"/>
          <w:lang w:val="en-US" w:eastAsia="zh-CN" w:bidi="ar-SA"/>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2240" w:leftChars="0" w:hanging="2240" w:hangingChars="700"/>
        <w:jc w:val="left"/>
        <w:textAlignment w:val="auto"/>
        <w:rPr>
          <w:rFonts w:hint="eastAsia" w:ascii="仿宋_GB2312" w:hAnsi="仿宋" w:eastAsia="仿宋_GB2312" w:cs="仿宋"/>
          <w:kern w:val="2"/>
          <w:sz w:val="32"/>
          <w:szCs w:val="32"/>
          <w:lang w:val="en-US" w:eastAsia="zh-CN" w:bidi="ar-SA"/>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2240" w:leftChars="0" w:hanging="2240" w:hangingChars="700"/>
        <w:jc w:val="left"/>
        <w:textAlignment w:val="auto"/>
        <w:rPr>
          <w:rFonts w:hint="eastAsia" w:ascii="仿宋_GB2312" w:hAnsi="仿宋" w:eastAsia="仿宋_GB2312" w:cs="仿宋"/>
          <w:kern w:val="2"/>
          <w:sz w:val="32"/>
          <w:szCs w:val="32"/>
          <w:lang w:val="en-US" w:eastAsia="zh-CN" w:bidi="ar-SA"/>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3080" w:leftChars="0" w:hanging="3080" w:hangingChars="700"/>
        <w:jc w:val="center"/>
        <w:textAlignment w:val="auto"/>
        <w:outlineLvl w:val="0"/>
        <w:rPr>
          <w:rFonts w:hint="eastAsia" w:ascii="方正小标宋简体" w:hAnsi="方正小标宋简体" w:eastAsia="方正小标宋简体" w:cs="方正小标宋简体"/>
          <w:sz w:val="44"/>
          <w:szCs w:val="44"/>
          <w:lang w:val="en-US" w:eastAsia="zh-CN"/>
        </w:rPr>
      </w:pPr>
      <w:bookmarkStart w:id="33" w:name="_Toc9016"/>
      <w:bookmarkStart w:id="34" w:name="_Toc4729"/>
      <w:r>
        <w:rPr>
          <w:rFonts w:hint="eastAsia" w:ascii="方正小标宋简体" w:hAnsi="方正小标宋简体" w:eastAsia="方正小标宋简体" w:cs="方正小标宋简体"/>
          <w:sz w:val="44"/>
          <w:szCs w:val="44"/>
          <w:lang w:val="en-US" w:eastAsia="zh-CN"/>
        </w:rPr>
        <w:t>我校进一步调整印发《茅台学院本科教学</w:t>
      </w:r>
      <w:bookmarkEnd w:id="33"/>
      <w:bookmarkEnd w:id="34"/>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firstLine="1320" w:firstLineChars="300"/>
        <w:jc w:val="left"/>
        <w:textAlignment w:val="auto"/>
        <w:outlineLvl w:val="0"/>
        <w:rPr>
          <w:rFonts w:hint="eastAsia" w:ascii="方正小标宋简体" w:hAnsi="方正小标宋简体" w:eastAsia="方正小标宋简体" w:cs="方正小标宋简体"/>
          <w:sz w:val="44"/>
          <w:szCs w:val="44"/>
          <w:lang w:val="en-US" w:eastAsia="zh-CN"/>
        </w:rPr>
      </w:pPr>
      <w:bookmarkStart w:id="35" w:name="_Toc24338"/>
      <w:bookmarkStart w:id="36" w:name="_Toc25022"/>
      <w:bookmarkStart w:id="37" w:name="_Toc17489"/>
      <w:r>
        <w:rPr>
          <w:rFonts w:hint="eastAsia" w:ascii="方正小标宋简体" w:hAnsi="方正小标宋简体" w:eastAsia="方正小标宋简体" w:cs="方正小标宋简体"/>
          <w:sz w:val="44"/>
          <w:szCs w:val="44"/>
          <w:lang w:val="en-US" w:eastAsia="zh-CN"/>
        </w:rPr>
        <w:t>工作合格评估实施方案》</w:t>
      </w:r>
      <w:bookmarkEnd w:id="35"/>
      <w:bookmarkEnd w:id="36"/>
      <w:bookmarkEnd w:id="37"/>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firstLine="1320" w:firstLineChars="300"/>
        <w:jc w:val="left"/>
        <w:textAlignment w:val="auto"/>
        <w:rPr>
          <w:rFonts w:hint="default" w:ascii="方正小标宋简体" w:hAnsi="方正小标宋简体" w:eastAsia="方正小标宋简体" w:cs="方正小标宋简体"/>
          <w:sz w:val="44"/>
          <w:szCs w:val="44"/>
          <w:lang w:val="en-US" w:eastAsia="zh-CN"/>
        </w:rPr>
      </w:pPr>
    </w:p>
    <w:p>
      <w:pPr>
        <w:numPr>
          <w:ilvl w:val="0"/>
          <w:numId w:val="0"/>
        </w:numPr>
        <w:ind w:firstLine="640" w:firstLineChars="200"/>
        <w:rPr>
          <w:rFonts w:hint="eastAsia" w:ascii="仿宋_GB2312" w:hAnsi="仿宋" w:eastAsia="仿宋_GB2312" w:cs="仿宋"/>
          <w:kern w:val="2"/>
          <w:sz w:val="32"/>
          <w:szCs w:val="32"/>
          <w:lang w:val="en-US" w:eastAsia="zh-CN" w:bidi="ar-SA"/>
        </w:rPr>
      </w:pPr>
      <w:r>
        <w:rPr>
          <w:rFonts w:hint="eastAsia" w:ascii="仿宋_GB2312" w:hAnsi="仿宋" w:eastAsia="仿宋_GB2312" w:cs="仿宋"/>
          <w:kern w:val="2"/>
          <w:sz w:val="32"/>
          <w:szCs w:val="32"/>
          <w:lang w:val="en-US" w:eastAsia="zh-CN" w:bidi="ar-SA"/>
        </w:rPr>
        <w:t>2021年12月29日，为保障本科教学合格评估工作高效推进，根据学校最新人事变动情况，学校进一步调整印发了《茅台学院本科教学工作合格评估实施方案》。</w:t>
      </w:r>
    </w:p>
    <w:p>
      <w:pPr>
        <w:numPr>
          <w:ilvl w:val="0"/>
          <w:numId w:val="0"/>
        </w:numPr>
        <w:ind w:firstLine="640" w:firstLineChars="200"/>
        <w:rPr>
          <w:rFonts w:hint="eastAsia" w:ascii="仿宋_GB2312" w:hAnsi="仿宋" w:eastAsia="仿宋_GB2312" w:cs="仿宋"/>
          <w:kern w:val="2"/>
          <w:sz w:val="32"/>
          <w:szCs w:val="32"/>
          <w:lang w:val="en-US" w:eastAsia="zh-CN" w:bidi="ar-SA"/>
        </w:rPr>
      </w:pPr>
    </w:p>
    <w:p>
      <w:pPr>
        <w:numPr>
          <w:ilvl w:val="0"/>
          <w:numId w:val="0"/>
        </w:numPr>
        <w:ind w:leftChars="0"/>
        <w:jc w:val="center"/>
        <w:rPr>
          <w:rFonts w:ascii="宋体" w:hAnsi="宋体" w:eastAsia="宋体" w:cs="宋体"/>
          <w:sz w:val="24"/>
          <w:szCs w:val="24"/>
        </w:rPr>
      </w:pPr>
      <w:r>
        <w:rPr>
          <w:rFonts w:ascii="宋体" w:hAnsi="宋体" w:eastAsia="宋体" w:cs="宋体"/>
          <w:sz w:val="24"/>
          <w:szCs w:val="24"/>
        </w:rPr>
        <w:drawing>
          <wp:inline distT="0" distB="0" distL="114300" distR="114300">
            <wp:extent cx="3829685" cy="4281170"/>
            <wp:effectExtent l="0" t="0" r="8890" b="5080"/>
            <wp:docPr id="15"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descr="IMG_256"/>
                    <pic:cNvPicPr>
                      <a:picLocks noChangeAspect="1"/>
                    </pic:cNvPicPr>
                  </pic:nvPicPr>
                  <pic:blipFill>
                    <a:blip r:embed="rId20">
                      <a:lum contrast="-18000"/>
                    </a:blip>
                    <a:stretch>
                      <a:fillRect/>
                    </a:stretch>
                  </pic:blipFill>
                  <pic:spPr>
                    <a:xfrm>
                      <a:off x="0" y="0"/>
                      <a:ext cx="3829685" cy="4281170"/>
                    </a:xfrm>
                    <a:prstGeom prst="rect">
                      <a:avLst/>
                    </a:prstGeom>
                    <a:noFill/>
                    <a:ln w="9525">
                      <a:noFill/>
                    </a:ln>
                  </pic:spPr>
                </pic:pic>
              </a:graphicData>
            </a:graphic>
          </wp:inline>
        </w:drawing>
      </w:r>
    </w:p>
    <w:p>
      <w:pPr>
        <w:numPr>
          <w:ilvl w:val="0"/>
          <w:numId w:val="0"/>
        </w:numPr>
        <w:ind w:leftChars="0"/>
        <w:jc w:val="left"/>
        <w:rPr>
          <w:rFonts w:hint="eastAsia" w:ascii="宋体" w:hAnsi="宋体" w:eastAsia="宋体" w:cs="宋体"/>
          <w:sz w:val="24"/>
          <w:szCs w:val="24"/>
          <w:lang w:val="en-US" w:eastAsia="zh-CN"/>
        </w:rPr>
      </w:pPr>
    </w:p>
    <w:p>
      <w:pPr>
        <w:numPr>
          <w:ilvl w:val="0"/>
          <w:numId w:val="0"/>
        </w:numPr>
        <w:ind w:leftChars="0"/>
        <w:rPr>
          <w:rFonts w:hint="eastAsia" w:ascii="仿宋_GB2312" w:hAnsi="仿宋" w:eastAsia="仿宋_GB2312" w:cs="仿宋"/>
          <w:kern w:val="2"/>
          <w:sz w:val="32"/>
          <w:szCs w:val="32"/>
          <w:lang w:val="en-US" w:eastAsia="zh-CN" w:bidi="ar-SA"/>
        </w:rPr>
      </w:pPr>
    </w:p>
    <w:p>
      <w:pPr>
        <w:keepNext w:val="0"/>
        <w:keepLines w:val="0"/>
        <w:widowControl/>
        <w:suppressLineNumbers w:val="0"/>
        <w:ind w:firstLine="420" w:firstLineChars="200"/>
        <w:jc w:val="left"/>
      </w:pPr>
    </w:p>
    <w:p>
      <w:pPr>
        <w:numPr>
          <w:ilvl w:val="0"/>
          <w:numId w:val="0"/>
        </w:numPr>
        <w:ind w:leftChars="0"/>
        <w:jc w:val="left"/>
        <w:rPr>
          <w:rFonts w:hint="default" w:ascii="宋体" w:hAnsi="宋体" w:eastAsia="宋体" w:cs="宋体"/>
          <w:sz w:val="24"/>
          <w:szCs w:val="24"/>
          <w:lang w:val="en-US" w:eastAsia="zh-CN"/>
        </w:rPr>
      </w:pPr>
    </w:p>
    <w:p>
      <w:r>
        <w:br w:type="page"/>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Chars="0"/>
        <w:jc w:val="center"/>
        <w:textAlignment w:val="auto"/>
        <w:outlineLvl w:val="0"/>
        <w:rPr>
          <w:rFonts w:hint="eastAsia" w:ascii="方正小标宋简体" w:hAnsi="方正小标宋简体" w:eastAsia="方正小标宋简体" w:cs="方正小标宋简体"/>
          <w:sz w:val="44"/>
          <w:szCs w:val="44"/>
          <w:lang w:val="en-US" w:eastAsia="zh-CN"/>
        </w:rPr>
      </w:pPr>
      <w:bookmarkStart w:id="38" w:name="_Toc15422"/>
      <w:bookmarkStart w:id="39" w:name="_Toc30798"/>
      <w:r>
        <w:rPr>
          <w:rFonts w:hint="eastAsia" w:ascii="方正小标宋简体" w:hAnsi="方正小标宋简体" w:eastAsia="方正小标宋简体" w:cs="方正小标宋简体"/>
          <w:sz w:val="44"/>
          <w:szCs w:val="44"/>
          <w:lang w:val="en-US" w:eastAsia="zh-CN"/>
        </w:rPr>
        <w:t>我校召开本科教学工作合格评估</w:t>
      </w:r>
      <w:bookmarkEnd w:id="38"/>
      <w:bookmarkEnd w:id="39"/>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Chars="0"/>
        <w:jc w:val="center"/>
        <w:textAlignment w:val="auto"/>
        <w:outlineLvl w:val="0"/>
        <w:rPr>
          <w:rFonts w:hint="eastAsia" w:ascii="方正小标宋简体" w:hAnsi="方正小标宋简体" w:eastAsia="方正小标宋简体" w:cs="方正小标宋简体"/>
          <w:sz w:val="44"/>
          <w:szCs w:val="44"/>
          <w:lang w:val="en-US" w:eastAsia="zh-CN"/>
        </w:rPr>
      </w:pPr>
      <w:bookmarkStart w:id="40" w:name="_Toc23743"/>
      <w:bookmarkStart w:id="41" w:name="_Toc16952"/>
      <w:bookmarkStart w:id="42" w:name="_Toc17461"/>
      <w:r>
        <w:rPr>
          <w:rFonts w:hint="eastAsia" w:ascii="方正小标宋简体" w:hAnsi="方正小标宋简体" w:eastAsia="方正小标宋简体" w:cs="方正小标宋简体"/>
          <w:sz w:val="44"/>
          <w:szCs w:val="44"/>
          <w:lang w:val="en-US" w:eastAsia="zh-CN"/>
        </w:rPr>
        <w:t>专题推进会</w:t>
      </w:r>
      <w:bookmarkEnd w:id="40"/>
      <w:bookmarkEnd w:id="41"/>
      <w:bookmarkEnd w:id="42"/>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76" w:lineRule="exact"/>
        <w:ind w:leftChars="0"/>
        <w:jc w:val="center"/>
        <w:textAlignment w:val="auto"/>
        <w:rPr>
          <w:rFonts w:hint="eastAsia" w:ascii="方正小标宋简体" w:hAnsi="方正小标宋简体" w:eastAsia="方正小标宋简体" w:cs="方正小标宋简体"/>
          <w:sz w:val="44"/>
          <w:szCs w:val="44"/>
          <w:lang w:val="en-US" w:eastAsia="zh-CN"/>
        </w:rPr>
      </w:pPr>
    </w:p>
    <w:p>
      <w:pPr>
        <w:pStyle w:val="12"/>
        <w:numPr>
          <w:ilvl w:val="0"/>
          <w:numId w:val="0"/>
        </w:numPr>
        <w:spacing w:line="580" w:lineRule="exact"/>
        <w:ind w:leftChars="0" w:firstLine="640" w:firstLineChars="200"/>
        <w:rPr>
          <w:rFonts w:hint="eastAsia" w:ascii="仿宋_GB2312" w:hAnsi="仿宋" w:eastAsia="仿宋_GB2312" w:cs="仿宋"/>
          <w:kern w:val="2"/>
          <w:sz w:val="32"/>
          <w:szCs w:val="32"/>
          <w:lang w:val="en-US" w:eastAsia="zh-CN" w:bidi="ar-SA"/>
        </w:rPr>
      </w:pPr>
      <w:r>
        <w:rPr>
          <w:rFonts w:hint="eastAsia" w:ascii="仿宋_GB2312" w:hAnsi="仿宋" w:eastAsia="仿宋_GB2312" w:cs="仿宋"/>
          <w:kern w:val="2"/>
          <w:sz w:val="32"/>
          <w:szCs w:val="32"/>
          <w:lang w:val="en-US" w:eastAsia="zh-CN" w:bidi="ar-SA"/>
        </w:rPr>
        <w:t>2022年3月2日，我校本科教学工作合格评估专题推进会在行政楼二楼会议室召开。校长蔡绍洪，副校长余莉出席会议，会议听取了评建办、各专项建设组、部分教学单位负责人关于近期合格评估工作的推进情况、存在问题与困难及下一步工作计划等汇报，并就下一步重点工作作出部署安排。</w:t>
      </w:r>
    </w:p>
    <w:p>
      <w:pPr>
        <w:pStyle w:val="12"/>
        <w:numPr>
          <w:ilvl w:val="0"/>
          <w:numId w:val="0"/>
        </w:numPr>
        <w:spacing w:line="580" w:lineRule="exact"/>
        <w:ind w:leftChars="0" w:firstLine="640" w:firstLineChars="200"/>
        <w:rPr>
          <w:rFonts w:hint="eastAsia" w:ascii="仿宋_GB2312" w:hAnsi="仿宋" w:eastAsia="仿宋_GB2312" w:cs="仿宋"/>
          <w:sz w:val="32"/>
          <w:szCs w:val="32"/>
        </w:rPr>
      </w:pPr>
    </w:p>
    <w:p>
      <w:pPr>
        <w:pStyle w:val="12"/>
        <w:ind w:firstLine="0" w:firstLineChars="0"/>
        <w:jc w:val="center"/>
        <w:rPr>
          <w:rFonts w:hint="eastAsia" w:ascii="仿宋_GB2312" w:hAnsi="仿宋" w:eastAsia="仿宋_GB2312" w:cs="仿宋"/>
          <w:b w:val="0"/>
          <w:bCs w:val="0"/>
          <w:sz w:val="32"/>
          <w:szCs w:val="32"/>
          <w:lang w:val="en-US" w:eastAsia="zh-CN"/>
        </w:rPr>
      </w:pPr>
      <w:r>
        <w:drawing>
          <wp:inline distT="0" distB="0" distL="114300" distR="114300">
            <wp:extent cx="4391025" cy="4065270"/>
            <wp:effectExtent l="0" t="0" r="0" b="1905"/>
            <wp:docPr id="3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2"/>
                    <pic:cNvPicPr>
                      <a:picLocks noChangeAspect="1"/>
                    </pic:cNvPicPr>
                  </pic:nvPicPr>
                  <pic:blipFill>
                    <a:blip r:embed="rId21"/>
                    <a:stretch>
                      <a:fillRect/>
                    </a:stretch>
                  </pic:blipFill>
                  <pic:spPr>
                    <a:xfrm>
                      <a:off x="0" y="0"/>
                      <a:ext cx="4391025" cy="4065270"/>
                    </a:xfrm>
                    <a:prstGeom prst="rect">
                      <a:avLst/>
                    </a:prstGeom>
                    <a:noFill/>
                    <a:ln>
                      <a:noFill/>
                    </a:ln>
                  </pic:spPr>
                </pic:pic>
              </a:graphicData>
            </a:graphic>
          </wp:inline>
        </w:drawing>
      </w:r>
    </w:p>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outlineLvl w:val="0"/>
        <w:rPr>
          <w:rFonts w:hint="eastAsia" w:ascii="方正小标宋简体" w:hAnsi="方正小标宋简体" w:eastAsia="方正小标宋简体" w:cs="方正小标宋简体"/>
          <w:sz w:val="44"/>
          <w:szCs w:val="44"/>
          <w:lang w:val="en-US" w:eastAsia="zh-CN"/>
        </w:rPr>
      </w:pPr>
      <w:r>
        <w:br w:type="page"/>
      </w:r>
      <w:r>
        <w:rPr>
          <w:rFonts w:hint="eastAsia" w:ascii="仿宋_GB2312" w:hAnsi="仿宋" w:eastAsia="仿宋_GB2312" w:cs="仿宋"/>
          <w:sz w:val="32"/>
          <w:szCs w:val="32"/>
        </w:rPr>
        <w:t xml:space="preserve"> </w:t>
      </w:r>
      <w:r>
        <w:rPr>
          <w:rFonts w:ascii="仿宋_GB2312" w:hAnsi="仿宋" w:eastAsia="仿宋_GB2312" w:cs="仿宋"/>
          <w:sz w:val="32"/>
          <w:szCs w:val="32"/>
        </w:rPr>
        <w:t xml:space="preserve">  </w:t>
      </w:r>
      <w:r>
        <w:rPr>
          <w:rFonts w:hint="eastAsia" w:ascii="方正小标宋简体" w:hAnsi="方正小标宋简体" w:eastAsia="方正小标宋简体" w:cs="方正小标宋简体"/>
          <w:sz w:val="44"/>
          <w:szCs w:val="44"/>
        </w:rPr>
        <w:t xml:space="preserve"> </w:t>
      </w:r>
      <w:bookmarkStart w:id="43" w:name="_Toc10445"/>
      <w:bookmarkStart w:id="44" w:name="_Toc7065"/>
      <w:r>
        <w:rPr>
          <w:rFonts w:hint="eastAsia" w:ascii="方正小标宋简体" w:hAnsi="方正小标宋简体" w:eastAsia="方正小标宋简体" w:cs="方正小标宋简体"/>
          <w:sz w:val="44"/>
          <w:szCs w:val="44"/>
          <w:lang w:val="en-US" w:eastAsia="zh-CN"/>
        </w:rPr>
        <w:t>我校组织开展各专项建设组本科教学</w:t>
      </w:r>
      <w:bookmarkEnd w:id="43"/>
      <w:bookmarkEnd w:id="44"/>
    </w:p>
    <w:p>
      <w:pPr>
        <w:keepNext w:val="0"/>
        <w:keepLines w:val="0"/>
        <w:pageBreakBefore w:val="0"/>
        <w:widowControl w:val="0"/>
        <w:kinsoku/>
        <w:wordWrap/>
        <w:overflowPunct/>
        <w:topLinePunct w:val="0"/>
        <w:autoSpaceDE/>
        <w:autoSpaceDN/>
        <w:bidi w:val="0"/>
        <w:adjustRightInd/>
        <w:snapToGrid/>
        <w:spacing w:line="576" w:lineRule="exact"/>
        <w:ind w:firstLine="0" w:firstLineChars="0"/>
        <w:jc w:val="center"/>
        <w:textAlignment w:val="auto"/>
        <w:outlineLvl w:val="0"/>
        <w:rPr>
          <w:rFonts w:hint="eastAsia" w:ascii="方正小标宋简体" w:hAnsi="方正小标宋简体" w:eastAsia="方正小标宋简体" w:cs="方正小标宋简体"/>
          <w:sz w:val="44"/>
          <w:szCs w:val="44"/>
          <w:lang w:val="en-US" w:eastAsia="zh-CN"/>
        </w:rPr>
      </w:pPr>
      <w:bookmarkStart w:id="45" w:name="_Toc19474"/>
      <w:bookmarkStart w:id="46" w:name="_Toc8372"/>
      <w:r>
        <w:rPr>
          <w:rFonts w:hint="eastAsia" w:ascii="方正小标宋简体" w:hAnsi="方正小标宋简体" w:eastAsia="方正小标宋简体" w:cs="方正小标宋简体"/>
          <w:sz w:val="44"/>
          <w:szCs w:val="44"/>
          <w:lang w:val="en-US" w:eastAsia="zh-CN"/>
        </w:rPr>
        <w:t>工作合格评估</w:t>
      </w:r>
      <w:bookmarkStart w:id="47" w:name="_Toc10043"/>
      <w:r>
        <w:rPr>
          <w:rFonts w:hint="eastAsia" w:ascii="方正小标宋简体" w:hAnsi="方正小标宋简体" w:eastAsia="方正小标宋简体" w:cs="方正小标宋简体"/>
          <w:sz w:val="44"/>
          <w:szCs w:val="44"/>
          <w:lang w:val="en-US" w:eastAsia="zh-CN"/>
        </w:rPr>
        <w:t>第二次进度检查</w:t>
      </w:r>
      <w:bookmarkEnd w:id="45"/>
      <w:bookmarkEnd w:id="46"/>
      <w:bookmarkEnd w:id="47"/>
    </w:p>
    <w:p>
      <w:pPr>
        <w:keepNext w:val="0"/>
        <w:keepLines w:val="0"/>
        <w:pageBreakBefore w:val="0"/>
        <w:widowControl w:val="0"/>
        <w:kinsoku/>
        <w:wordWrap/>
        <w:overflowPunct/>
        <w:topLinePunct w:val="0"/>
        <w:autoSpaceDE/>
        <w:autoSpaceDN/>
        <w:bidi w:val="0"/>
        <w:adjustRightInd/>
        <w:snapToGrid/>
        <w:spacing w:line="576" w:lineRule="exact"/>
        <w:ind w:firstLine="2640" w:firstLineChars="600"/>
        <w:textAlignment w:val="auto"/>
        <w:rPr>
          <w:rFonts w:hint="eastAsia" w:ascii="方正小标宋简体" w:hAnsi="方正小标宋简体" w:eastAsia="方正小标宋简体" w:cs="方正小标宋简体"/>
          <w:sz w:val="44"/>
          <w:szCs w:val="44"/>
          <w:lang w:val="en-US" w:eastAsia="zh-CN"/>
        </w:rPr>
      </w:pPr>
    </w:p>
    <w:p>
      <w:pPr>
        <w:pStyle w:val="12"/>
        <w:numPr>
          <w:ilvl w:val="0"/>
          <w:numId w:val="0"/>
        </w:numPr>
        <w:spacing w:line="580" w:lineRule="exact"/>
        <w:ind w:leftChars="0" w:firstLine="640" w:firstLineChars="200"/>
        <w:rPr>
          <w:rFonts w:ascii="仿宋_GB2312" w:hAnsi="仿宋" w:eastAsia="仿宋_GB2312" w:cs="仿宋"/>
          <w:sz w:val="32"/>
          <w:szCs w:val="32"/>
        </w:rPr>
      </w:pPr>
      <w:r>
        <w:rPr>
          <w:rFonts w:hint="eastAsia" w:ascii="仿宋_GB2312" w:hAnsi="仿宋" w:eastAsia="仿宋_GB2312" w:cs="仿宋"/>
          <w:sz w:val="32"/>
          <w:szCs w:val="32"/>
          <w:lang w:val="en-US" w:eastAsia="zh-CN"/>
        </w:rPr>
        <w:t>2022年</w:t>
      </w:r>
      <w:r>
        <w:rPr>
          <w:rFonts w:ascii="仿宋_GB2312" w:hAnsi="仿宋" w:eastAsia="仿宋_GB2312" w:cs="仿宋"/>
          <w:sz w:val="32"/>
          <w:szCs w:val="32"/>
        </w:rPr>
        <w:t>4</w:t>
      </w:r>
      <w:r>
        <w:rPr>
          <w:rFonts w:hint="eastAsia" w:ascii="仿宋_GB2312" w:hAnsi="仿宋" w:eastAsia="仿宋_GB2312" w:cs="仿宋"/>
          <w:sz w:val="32"/>
          <w:szCs w:val="32"/>
        </w:rPr>
        <w:t>月</w:t>
      </w:r>
      <w:r>
        <w:rPr>
          <w:rFonts w:ascii="仿宋_GB2312" w:hAnsi="仿宋" w:eastAsia="仿宋_GB2312" w:cs="仿宋"/>
          <w:sz w:val="32"/>
          <w:szCs w:val="32"/>
        </w:rPr>
        <w:t>1</w:t>
      </w:r>
      <w:r>
        <w:rPr>
          <w:rFonts w:hint="eastAsia" w:ascii="仿宋_GB2312" w:hAnsi="仿宋" w:eastAsia="仿宋_GB2312" w:cs="仿宋"/>
          <w:sz w:val="32"/>
          <w:szCs w:val="32"/>
          <w:lang w:val="en-US" w:eastAsia="zh-CN"/>
        </w:rPr>
        <w:t>日-</w:t>
      </w:r>
      <w:r>
        <w:rPr>
          <w:rFonts w:hint="eastAsia" w:ascii="仿宋_GB2312" w:hAnsi="仿宋" w:eastAsia="仿宋_GB2312" w:cs="仿宋"/>
          <w:sz w:val="32"/>
          <w:szCs w:val="32"/>
        </w:rPr>
        <w:t>2日，</w:t>
      </w:r>
      <w:r>
        <w:rPr>
          <w:rFonts w:hint="eastAsia" w:ascii="仿宋_GB2312" w:hAnsi="仿宋" w:eastAsia="仿宋_GB2312" w:cs="仿宋"/>
          <w:sz w:val="32"/>
          <w:szCs w:val="32"/>
          <w:lang w:val="en-US" w:eastAsia="zh-CN"/>
        </w:rPr>
        <w:t>我校</w:t>
      </w:r>
      <w:r>
        <w:rPr>
          <w:rFonts w:hint="eastAsia" w:ascii="仿宋_GB2312" w:hAnsi="仿宋" w:eastAsia="仿宋_GB2312" w:cs="仿宋"/>
          <w:sz w:val="32"/>
          <w:szCs w:val="32"/>
        </w:rPr>
        <w:t>在行政楼三楼会议室组织开展</w:t>
      </w:r>
      <w:r>
        <w:rPr>
          <w:rFonts w:hint="eastAsia" w:ascii="仿宋_GB2312" w:hAnsi="仿宋" w:eastAsia="仿宋_GB2312" w:cs="仿宋"/>
          <w:sz w:val="32"/>
          <w:szCs w:val="32"/>
          <w:lang w:val="en-US" w:eastAsia="zh-CN"/>
        </w:rPr>
        <w:t>了</w:t>
      </w:r>
      <w:r>
        <w:rPr>
          <w:rFonts w:hint="eastAsia" w:ascii="仿宋_GB2312" w:hAnsi="仿宋" w:eastAsia="仿宋_GB2312" w:cs="仿宋"/>
          <w:sz w:val="32"/>
          <w:szCs w:val="32"/>
        </w:rPr>
        <w:t>“各专项建设组本科教学工作合格评估第二次进度检查”。</w:t>
      </w:r>
    </w:p>
    <w:p>
      <w:pPr>
        <w:pStyle w:val="12"/>
        <w:spacing w:line="580" w:lineRule="exact"/>
        <w:ind w:firstLine="640"/>
        <w:rPr>
          <w:rFonts w:ascii="仿宋_GB2312" w:eastAsia="仿宋_GB2312"/>
          <w:kern w:val="22"/>
          <w:sz w:val="32"/>
          <w:szCs w:val="32"/>
        </w:rPr>
      </w:pPr>
      <w:r>
        <w:rPr>
          <w:rFonts w:hint="eastAsia" w:ascii="仿宋_GB2312" w:eastAsia="仿宋_GB2312"/>
          <w:kern w:val="22"/>
          <w:sz w:val="32"/>
          <w:szCs w:val="32"/>
        </w:rPr>
        <w:t>检查</w:t>
      </w:r>
      <w:r>
        <w:rPr>
          <w:rFonts w:hint="eastAsia" w:ascii="仿宋_GB2312" w:hAnsi="仿宋" w:eastAsia="仿宋_GB2312" w:cs="仿宋"/>
          <w:sz w:val="32"/>
          <w:szCs w:val="32"/>
        </w:rPr>
        <w:t>组成员</w:t>
      </w:r>
      <w:r>
        <w:rPr>
          <w:rFonts w:hint="eastAsia" w:ascii="仿宋_GB2312" w:eastAsia="仿宋_GB2312"/>
          <w:kern w:val="22"/>
          <w:sz w:val="32"/>
          <w:szCs w:val="32"/>
        </w:rPr>
        <w:t>对照合格评估指标体系、《茅台学院本科教学工作合格评估专项建设组支撑材料完成情况自查表》《茅台学院本科教学工作合格评估支撑材料收集与整理规范》</w:t>
      </w:r>
      <w:r>
        <w:rPr>
          <w:rFonts w:hint="eastAsia" w:ascii="仿宋_GB2312" w:eastAsia="仿宋_GB2312"/>
          <w:kern w:val="22"/>
          <w:sz w:val="32"/>
          <w:szCs w:val="32"/>
          <w:lang w:val="en-US" w:eastAsia="zh-CN"/>
        </w:rPr>
        <w:t>等</w:t>
      </w:r>
      <w:r>
        <w:rPr>
          <w:rFonts w:hint="eastAsia" w:ascii="仿宋_GB2312" w:eastAsia="仿宋_GB2312"/>
          <w:kern w:val="22"/>
          <w:sz w:val="32"/>
          <w:szCs w:val="32"/>
        </w:rPr>
        <w:t>，就各主要观测点综述撰写情况、任务推进情况及支撑材料装盒情况等进行了检查，并与相关联络员及材料负责人进行了深度沟通交流，及时梳理存在问题并提出解决措施。</w:t>
      </w:r>
    </w:p>
    <w:p>
      <w:pPr>
        <w:pStyle w:val="12"/>
        <w:spacing w:line="580" w:lineRule="exact"/>
        <w:ind w:firstLine="640"/>
        <w:rPr>
          <w:rFonts w:hint="eastAsia" w:ascii="仿宋_GB2312" w:hAnsi="仿宋" w:eastAsia="仿宋_GB2312" w:cs="仿宋"/>
          <w:sz w:val="32"/>
          <w:szCs w:val="32"/>
        </w:rPr>
      </w:pPr>
      <w:r>
        <w:drawing>
          <wp:anchor distT="0" distB="0" distL="114300" distR="114300" simplePos="0" relativeHeight="251663360" behindDoc="0" locked="0" layoutInCell="1" allowOverlap="1">
            <wp:simplePos x="0" y="0"/>
            <wp:positionH relativeFrom="column">
              <wp:posOffset>276225</wp:posOffset>
            </wp:positionH>
            <wp:positionV relativeFrom="page">
              <wp:posOffset>5575935</wp:posOffset>
            </wp:positionV>
            <wp:extent cx="4518660" cy="3303270"/>
            <wp:effectExtent l="0" t="0" r="15240" b="11430"/>
            <wp:wrapTopAndBottom/>
            <wp:docPr id="4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3"/>
                    <pic:cNvPicPr>
                      <a:picLocks noChangeAspect="1"/>
                    </pic:cNvPicPr>
                  </pic:nvPicPr>
                  <pic:blipFill>
                    <a:blip r:embed="rId22" r:link="rId23"/>
                    <a:stretch>
                      <a:fillRect/>
                    </a:stretch>
                  </pic:blipFill>
                  <pic:spPr>
                    <a:xfrm>
                      <a:off x="0" y="0"/>
                      <a:ext cx="4518660" cy="3303270"/>
                    </a:xfrm>
                    <a:prstGeom prst="rect">
                      <a:avLst/>
                    </a:prstGeom>
                    <a:noFill/>
                    <a:ln>
                      <a:noFill/>
                    </a:ln>
                  </pic:spPr>
                </pic:pic>
              </a:graphicData>
            </a:graphic>
          </wp:anchor>
        </w:drawing>
      </w:r>
    </w:p>
    <w:p>
      <w:pPr>
        <w:pStyle w:val="12"/>
        <w:keepNext w:val="0"/>
        <w:keepLines w:val="0"/>
        <w:pageBreakBefore w:val="0"/>
        <w:widowControl w:val="0"/>
        <w:kinsoku/>
        <w:wordWrap/>
        <w:overflowPunct/>
        <w:topLinePunct w:val="0"/>
        <w:autoSpaceDE/>
        <w:autoSpaceDN/>
        <w:bidi w:val="0"/>
        <w:adjustRightInd/>
        <w:snapToGrid/>
        <w:spacing w:line="240" w:lineRule="auto"/>
        <w:ind w:firstLine="640"/>
        <w:jc w:val="left"/>
        <w:textAlignment w:val="auto"/>
      </w:pPr>
      <w:r>
        <w:rPr>
          <w:rFonts w:hint="eastAsia" w:ascii="宋体" w:hAnsi="宋体" w:eastAsia="宋体" w:cs="宋体"/>
          <w:sz w:val="24"/>
          <w:szCs w:val="24"/>
          <w:lang w:val="en-US" w:eastAsia="zh-CN"/>
        </w:rPr>
        <w:t xml:space="preserve"> </w:t>
      </w:r>
      <w:r>
        <w:rPr>
          <w:rFonts w:ascii="宋体" w:hAnsi="宋体" w:eastAsia="宋体" w:cs="宋体"/>
          <w:sz w:val="24"/>
          <w:szCs w:val="24"/>
        </w:rPr>
        <w:drawing>
          <wp:inline distT="0" distB="0" distL="114300" distR="114300">
            <wp:extent cx="4525010" cy="3451225"/>
            <wp:effectExtent l="0" t="0" r="8890" b="15875"/>
            <wp:docPr id="20"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descr="IMG_256"/>
                    <pic:cNvPicPr>
                      <a:picLocks noChangeAspect="1"/>
                    </pic:cNvPicPr>
                  </pic:nvPicPr>
                  <pic:blipFill>
                    <a:blip r:embed="rId24"/>
                    <a:stretch>
                      <a:fillRect/>
                    </a:stretch>
                  </pic:blipFill>
                  <pic:spPr>
                    <a:xfrm>
                      <a:off x="0" y="0"/>
                      <a:ext cx="4525010" cy="3451225"/>
                    </a:xfrm>
                    <a:prstGeom prst="rect">
                      <a:avLst/>
                    </a:prstGeom>
                    <a:noFill/>
                    <a:ln w="9525">
                      <a:noFill/>
                    </a:ln>
                  </pic:spPr>
                </pic:pic>
              </a:graphicData>
            </a:graphic>
          </wp:inline>
        </w:drawing>
      </w:r>
    </w:p>
    <w:p>
      <w:pPr>
        <w:pStyle w:val="12"/>
        <w:ind w:firstLine="1050" w:firstLineChars="500"/>
        <w:jc w:val="both"/>
        <w:rPr>
          <w:rFonts w:hint="eastAsia" w:ascii="仿宋_GB2312" w:hAnsi="仿宋_GB2312" w:eastAsia="仿宋_GB2312" w:cs="仿宋_GB2312"/>
          <w:b w:val="0"/>
          <w:bCs w:val="0"/>
          <w:kern w:val="2"/>
          <w:sz w:val="21"/>
          <w:szCs w:val="22"/>
          <w:lang w:val="en-US" w:eastAsia="zh-CN" w:bidi="ar-SA"/>
        </w:rPr>
      </w:pPr>
    </w:p>
    <w:p>
      <w:pPr>
        <w:pStyle w:val="12"/>
        <w:keepNext w:val="0"/>
        <w:keepLines w:val="0"/>
        <w:pageBreakBefore w:val="0"/>
        <w:widowControl w:val="0"/>
        <w:kinsoku/>
        <w:wordWrap/>
        <w:overflowPunct/>
        <w:topLinePunct w:val="0"/>
        <w:autoSpaceDE/>
        <w:autoSpaceDN/>
        <w:bidi w:val="0"/>
        <w:adjustRightInd/>
        <w:snapToGrid/>
        <w:spacing w:line="240" w:lineRule="auto"/>
        <w:ind w:firstLine="640"/>
        <w:textAlignment w:val="auto"/>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ind w:firstLine="1320" w:firstLineChars="300"/>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ind w:firstLine="1320" w:firstLineChars="300"/>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ind w:firstLine="1320" w:firstLineChars="300"/>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ind w:firstLine="1320" w:firstLineChars="300"/>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ind w:firstLine="1320" w:firstLineChars="300"/>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ind w:firstLine="1320" w:firstLineChars="300"/>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ind w:firstLine="1320" w:firstLineChars="300"/>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ind w:firstLine="1320" w:firstLineChars="300"/>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ind w:firstLine="1320" w:firstLineChars="300"/>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ind w:firstLine="1320" w:firstLineChars="300"/>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ind w:firstLine="1320" w:firstLineChars="300"/>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ind w:firstLine="1320" w:firstLineChars="300"/>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ind w:firstLine="1320" w:firstLineChars="300"/>
        <w:textAlignment w:val="auto"/>
        <w:outlineLvl w:val="9"/>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ind w:firstLine="1320" w:firstLineChars="300"/>
        <w:textAlignment w:val="auto"/>
        <w:outlineLvl w:val="0"/>
        <w:rPr>
          <w:rFonts w:hint="eastAsia" w:ascii="方正小标宋简体" w:hAnsi="方正小标宋简体" w:eastAsia="方正小标宋简体" w:cs="方正小标宋简体"/>
          <w:sz w:val="44"/>
          <w:szCs w:val="44"/>
          <w:lang w:val="en-US" w:eastAsia="zh-CN"/>
        </w:rPr>
      </w:pPr>
      <w:bookmarkStart w:id="48" w:name="_Toc13949"/>
      <w:bookmarkStart w:id="49" w:name="_Toc7915"/>
      <w:r>
        <w:rPr>
          <w:rFonts w:hint="eastAsia" w:ascii="方正小标宋简体" w:hAnsi="方正小标宋简体" w:eastAsia="方正小标宋简体" w:cs="方正小标宋简体"/>
          <w:sz w:val="44"/>
          <w:szCs w:val="44"/>
          <w:lang w:val="en-US" w:eastAsia="zh-CN"/>
        </w:rPr>
        <w:t>我校召开评建工作研讨会</w:t>
      </w:r>
      <w:bookmarkEnd w:id="48"/>
      <w:bookmarkEnd w:id="49"/>
    </w:p>
    <w:p>
      <w:pPr>
        <w:keepNext w:val="0"/>
        <w:keepLines w:val="0"/>
        <w:pageBreakBefore w:val="0"/>
        <w:widowControl w:val="0"/>
        <w:kinsoku/>
        <w:wordWrap/>
        <w:overflowPunct/>
        <w:topLinePunct w:val="0"/>
        <w:autoSpaceDE/>
        <w:autoSpaceDN/>
        <w:bidi w:val="0"/>
        <w:adjustRightInd/>
        <w:snapToGrid/>
        <w:spacing w:line="576" w:lineRule="exact"/>
        <w:ind w:firstLine="1320" w:firstLineChars="300"/>
        <w:textAlignment w:val="auto"/>
        <w:rPr>
          <w:rFonts w:hint="eastAsia" w:ascii="方正小标宋简体" w:hAnsi="方正小标宋简体" w:eastAsia="方正小标宋简体" w:cs="方正小标宋简体"/>
          <w:sz w:val="44"/>
          <w:szCs w:val="44"/>
          <w:lang w:val="en-US" w:eastAsia="zh-CN"/>
        </w:rPr>
      </w:pPr>
    </w:p>
    <w:p>
      <w:pPr>
        <w:pStyle w:val="12"/>
        <w:rPr>
          <w:rFonts w:hint="eastAsia" w:ascii="仿宋_GB2312" w:hAnsi="仿宋" w:eastAsia="仿宋_GB2312" w:cs="仿宋"/>
          <w:sz w:val="32"/>
          <w:szCs w:val="32"/>
          <w:lang w:val="en-US" w:eastAsia="zh-CN"/>
        </w:rPr>
      </w:pPr>
      <w:r>
        <w:rPr>
          <w:rFonts w:ascii="仿宋_GB2312" w:hAnsi="仿宋" w:eastAsia="仿宋_GB2312" w:cs="仿宋"/>
          <w:sz w:val="32"/>
          <w:szCs w:val="32"/>
        </w:rPr>
        <w:t>2022年4月13日</w:t>
      </w:r>
      <w:r>
        <w:rPr>
          <w:rFonts w:hint="eastAsia" w:ascii="仿宋_GB2312" w:hAnsi="仿宋" w:eastAsia="仿宋_GB2312" w:cs="仿宋"/>
          <w:sz w:val="32"/>
          <w:szCs w:val="32"/>
        </w:rPr>
        <w:t>上午</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lang w:val="en-US" w:eastAsia="zh-CN"/>
        </w:rPr>
        <w:t>我校</w:t>
      </w:r>
      <w:r>
        <w:rPr>
          <w:rFonts w:hint="eastAsia" w:ascii="仿宋_GB2312" w:hAnsi="仿宋" w:eastAsia="仿宋_GB2312" w:cs="仿宋"/>
          <w:sz w:val="32"/>
          <w:szCs w:val="32"/>
        </w:rPr>
        <w:t>组织</w:t>
      </w:r>
      <w:r>
        <w:rPr>
          <w:rFonts w:hint="eastAsia" w:ascii="仿宋_GB2312" w:hAnsi="仿宋" w:eastAsia="仿宋_GB2312" w:cs="仿宋"/>
          <w:sz w:val="32"/>
          <w:szCs w:val="32"/>
          <w:lang w:val="en-US" w:eastAsia="zh-CN"/>
        </w:rPr>
        <w:t>召开</w:t>
      </w:r>
      <w:r>
        <w:rPr>
          <w:rFonts w:hint="eastAsia" w:ascii="仿宋_GB2312" w:hAnsi="仿宋" w:eastAsia="仿宋_GB2312" w:cs="仿宋"/>
          <w:sz w:val="32"/>
          <w:szCs w:val="32"/>
        </w:rPr>
        <w:t>评建工作研讨会。</w:t>
      </w:r>
      <w:r>
        <w:rPr>
          <w:rFonts w:hint="eastAsia" w:ascii="仿宋_GB2312" w:hAnsi="仿宋" w:eastAsia="仿宋_GB2312" w:cs="仿宋"/>
          <w:sz w:val="32"/>
          <w:szCs w:val="32"/>
          <w:lang w:val="en-US" w:eastAsia="zh-CN"/>
        </w:rPr>
        <w:t>副校长余莉出席会议。会上逐一听取了七个指标的跟进人员的工作汇报，并对各个指标的跟进情况、综述撰写情况等作出重要指示。</w:t>
      </w:r>
    </w:p>
    <w:p>
      <w:pPr>
        <w:jc w:val="left"/>
        <w:rPr>
          <w:rFonts w:hint="default" w:ascii="仿宋_GB2312" w:hAnsi="仿宋_GB2312" w:eastAsia="仿宋_GB2312" w:cs="仿宋_GB2312"/>
          <w:b w:val="0"/>
          <w:bCs w:val="0"/>
          <w:kern w:val="2"/>
          <w:sz w:val="21"/>
          <w:szCs w:val="22"/>
          <w:lang w:val="en-US" w:eastAsia="zh-CN" w:bidi="ar-SA"/>
        </w:rPr>
      </w:pPr>
      <w:r>
        <w:pict>
          <v:shape id="_x0000_s1030" o:spid="_x0000_s1030" o:spt="75" type="#_x0000_t75" style="position:absolute;left:0pt;margin-left:32.4pt;margin-top:514.8pt;height:235.65pt;width:308.3pt;mso-position-vertical-relative:page;mso-wrap-distance-bottom:0pt;mso-wrap-distance-top:0pt;z-index:251665408;mso-width-relative:page;mso-height-relative:page;" filled="f" o:preferrelative="t" stroked="f" coordsize="21600,21600">
            <v:path/>
            <v:fill on="f" focussize="0,0"/>
            <v:stroke on="f"/>
            <v:imagedata r:id="rId25" r:href="rId26" o:title=""/>
            <o:lock v:ext="edit" aspectratio="t"/>
            <w10:wrap type="topAndBottom"/>
          </v:shape>
        </w:pict>
      </w:r>
      <w:r>
        <w:pict>
          <v:shape id="_x0000_s1028" o:spid="_x0000_s1028" o:spt="75" type="#_x0000_t75" style="position:absolute;left:0pt;margin-left:31.4pt;margin-top:259.35pt;height:243.8pt;width:306.7pt;mso-position-vertical-relative:page;mso-wrap-distance-bottom:0pt;mso-wrap-distance-top:0pt;z-index:251664384;mso-width-relative:page;mso-height-relative:page;" filled="f" o:preferrelative="t" stroked="f" coordsize="21600,21600">
            <v:path/>
            <v:fill on="f" focussize="0,0"/>
            <v:stroke on="f"/>
            <v:imagedata r:id="rId27" r:href="rId28" o:title=""/>
            <o:lock v:ext="edit" aspectratio="t"/>
            <w10:wrap type="topAndBottom"/>
          </v:shape>
        </w:pict>
      </w:r>
      <w:r>
        <w:t xml:space="preserve">      </w:t>
      </w: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outlineLvl w:val="0"/>
        <w:rPr>
          <w:rFonts w:hint="eastAsia" w:ascii="方正小标宋简体" w:hAnsi="方正小标宋简体" w:eastAsia="方正小标宋简体" w:cs="方正小标宋简体"/>
          <w:sz w:val="44"/>
          <w:szCs w:val="44"/>
          <w:lang w:val="en-US" w:eastAsia="zh-CN"/>
        </w:rPr>
      </w:pPr>
      <w:bookmarkStart w:id="50" w:name="_Toc8454"/>
      <w:bookmarkStart w:id="51" w:name="_Toc15187"/>
      <w:r>
        <w:rPr>
          <w:rFonts w:hint="eastAsia" w:ascii="方正小标宋简体" w:hAnsi="方正小标宋简体" w:eastAsia="方正小标宋简体" w:cs="方正小标宋简体"/>
          <w:sz w:val="44"/>
          <w:szCs w:val="44"/>
          <w:lang w:val="en-US" w:eastAsia="zh-CN"/>
        </w:rPr>
        <w:t>我校召开《茅台学院本科教学工作合格评估知识</w:t>
      </w:r>
      <w:bookmarkStart w:id="52" w:name="_Toc20326"/>
      <w:r>
        <w:rPr>
          <w:rFonts w:hint="eastAsia" w:ascii="方正小标宋简体" w:hAnsi="方正小标宋简体" w:eastAsia="方正小标宋简体" w:cs="方正小标宋简体"/>
          <w:sz w:val="44"/>
          <w:szCs w:val="44"/>
          <w:lang w:val="en-US" w:eastAsia="zh-CN"/>
        </w:rPr>
        <w:t>手册（二）》专题研讨会</w:t>
      </w:r>
      <w:bookmarkEnd w:id="50"/>
      <w:bookmarkEnd w:id="51"/>
      <w:bookmarkEnd w:id="52"/>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76" w:lineRule="exact"/>
        <w:ind w:firstLine="640" w:firstLineChars="200"/>
        <w:jc w:val="left"/>
        <w:textAlignment w:val="auto"/>
        <w:rPr>
          <w:rFonts w:ascii="仿宋_GB2312" w:hAnsi="仿宋" w:eastAsia="仿宋_GB2312" w:cs="仿宋"/>
          <w:sz w:val="32"/>
          <w:szCs w:val="32"/>
        </w:rPr>
      </w:pPr>
      <w:r>
        <w:rPr>
          <w:rFonts w:hint="eastAsia" w:ascii="仿宋_GB2312" w:hAnsi="仿宋" w:eastAsia="仿宋_GB2312" w:cs="仿宋"/>
          <w:sz w:val="32"/>
          <w:szCs w:val="32"/>
        </w:rPr>
        <w:t>2</w:t>
      </w:r>
      <w:r>
        <w:rPr>
          <w:rFonts w:ascii="仿宋_GB2312" w:hAnsi="仿宋" w:eastAsia="仿宋_GB2312" w:cs="仿宋"/>
          <w:sz w:val="32"/>
          <w:szCs w:val="32"/>
        </w:rPr>
        <w:t>022</w:t>
      </w:r>
      <w:r>
        <w:rPr>
          <w:rFonts w:hint="eastAsia" w:ascii="仿宋_GB2312" w:hAnsi="仿宋" w:eastAsia="仿宋_GB2312" w:cs="仿宋"/>
          <w:sz w:val="32"/>
          <w:szCs w:val="32"/>
        </w:rPr>
        <w:t>年4月1</w:t>
      </w:r>
      <w:r>
        <w:rPr>
          <w:rFonts w:ascii="仿宋_GB2312" w:hAnsi="仿宋" w:eastAsia="仿宋_GB2312" w:cs="仿宋"/>
          <w:sz w:val="32"/>
          <w:szCs w:val="32"/>
        </w:rPr>
        <w:t>3</w:t>
      </w:r>
      <w:r>
        <w:rPr>
          <w:rFonts w:hint="eastAsia" w:ascii="仿宋_GB2312" w:hAnsi="仿宋" w:eastAsia="仿宋_GB2312" w:cs="仿宋"/>
          <w:sz w:val="32"/>
          <w:szCs w:val="32"/>
        </w:rPr>
        <w:t>日下午</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lang w:val="en-US" w:eastAsia="zh-CN"/>
        </w:rPr>
        <w:t>我校组织召开了《茅台学院本科教学工作合格评估知识手册（二）》专题研讨会。会上，评建办副主任彭明勇就</w:t>
      </w:r>
      <w:r>
        <w:rPr>
          <w:rFonts w:hint="eastAsia" w:ascii="仿宋_GB2312" w:hAnsi="仿宋" w:eastAsia="仿宋_GB2312" w:cs="仿宋"/>
          <w:sz w:val="32"/>
          <w:szCs w:val="32"/>
        </w:rPr>
        <w:t>知识手册</w:t>
      </w:r>
      <w:r>
        <w:rPr>
          <w:rFonts w:hint="eastAsia" w:ascii="仿宋_GB2312" w:hAnsi="仿宋" w:eastAsia="仿宋_GB2312" w:cs="仿宋"/>
          <w:sz w:val="32"/>
          <w:szCs w:val="32"/>
          <w:lang w:val="en-US" w:eastAsia="zh-CN"/>
        </w:rPr>
        <w:t>中有待完善的部分内容与相关</w:t>
      </w:r>
      <w:r>
        <w:rPr>
          <w:rFonts w:hint="eastAsia" w:ascii="仿宋_GB2312" w:hAnsi="仿宋" w:eastAsia="仿宋_GB2312" w:cs="仿宋"/>
          <w:sz w:val="32"/>
          <w:szCs w:val="32"/>
        </w:rPr>
        <w:t>职能部门</w:t>
      </w:r>
      <w:r>
        <w:rPr>
          <w:rFonts w:hint="eastAsia" w:ascii="仿宋_GB2312" w:hAnsi="仿宋" w:eastAsia="仿宋_GB2312" w:cs="仿宋"/>
          <w:sz w:val="32"/>
          <w:szCs w:val="32"/>
          <w:lang w:val="en-US" w:eastAsia="zh-CN"/>
        </w:rPr>
        <w:t>进行充分</w:t>
      </w:r>
      <w:r>
        <w:rPr>
          <w:rFonts w:hint="eastAsia" w:ascii="仿宋_GB2312" w:hAnsi="仿宋" w:eastAsia="仿宋_GB2312" w:cs="仿宋"/>
          <w:sz w:val="32"/>
          <w:szCs w:val="32"/>
        </w:rPr>
        <w:t>讨论</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lang w:val="en-US" w:eastAsia="zh-CN"/>
        </w:rPr>
        <w:t>并最终确定了进一步完善知识手册的任务分工和工作推进计划</w:t>
      </w:r>
      <w:r>
        <w:rPr>
          <w:rFonts w:hint="eastAsia" w:ascii="仿宋_GB2312" w:hAnsi="仿宋" w:eastAsia="仿宋_GB2312" w:cs="仿宋"/>
          <w:sz w:val="32"/>
          <w:szCs w:val="32"/>
        </w:rPr>
        <w:t>。</w:t>
      </w:r>
    </w:p>
    <w:p>
      <w:pPr>
        <w:pStyle w:val="12"/>
        <w:rPr>
          <w:rFonts w:ascii="仿宋_GB2312" w:hAnsi="仿宋" w:eastAsia="仿宋_GB2312" w:cs="仿宋"/>
          <w:sz w:val="32"/>
          <w:szCs w:val="32"/>
        </w:rPr>
      </w:pPr>
      <w:r>
        <w:pict>
          <v:shape id="_x0000_s1032" o:spid="_x0000_s1032" o:spt="75" type="#_x0000_t75" style="position:absolute;left:0pt;margin-left:23.6pt;margin-top:232.2pt;height:194pt;width:367.65pt;mso-wrap-distance-bottom:0pt;mso-wrap-distance-top:0pt;z-index:251667456;mso-width-relative:page;mso-height-relative:page;" filled="f" o:preferrelative="t" stroked="f" coordsize="21600,21600">
            <v:path/>
            <v:fill on="f" focussize="0,0"/>
            <v:stroke on="f"/>
            <v:imagedata r:id="rId29" r:href="rId30" o:title=""/>
            <o:lock v:ext="edit" aspectratio="t"/>
            <w10:wrap type="topAndBottom"/>
          </v:shape>
        </w:pict>
      </w:r>
      <w:r>
        <w:pict>
          <v:shape id="_x0000_s1031" o:spid="_x0000_s1031" o:spt="75" type="#_x0000_t75" style="position:absolute;left:0pt;margin-left:30.3pt;margin-top:14.15pt;height:191.45pt;width:359.65pt;mso-wrap-distance-bottom:0pt;mso-wrap-distance-top:0pt;z-index:251666432;mso-width-relative:page;mso-height-relative:page;" filled="f" o:preferrelative="t" stroked="f" coordsize="21600,21600">
            <v:path/>
            <v:fill on="f" focussize="0,0"/>
            <v:stroke on="f"/>
            <v:imagedata r:id="rId31" r:href="rId32" o:title=""/>
            <o:lock v:ext="edit" aspectratio="t"/>
            <w10:wrap type="topAndBottom"/>
          </v:shape>
        </w:pict>
      </w:r>
      <w:r>
        <w:t xml:space="preserve">   </w:t>
      </w: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outlineLvl w:val="0"/>
        <w:rPr>
          <w:rFonts w:hint="eastAsia" w:ascii="方正小标宋简体" w:hAnsi="方正小标宋简体" w:eastAsia="方正小标宋简体" w:cs="方正小标宋简体"/>
          <w:sz w:val="44"/>
          <w:szCs w:val="44"/>
          <w:lang w:val="en-US" w:eastAsia="zh-CN"/>
        </w:rPr>
      </w:pPr>
      <w:bookmarkStart w:id="53" w:name="_Toc24114"/>
      <w:bookmarkStart w:id="54" w:name="_Toc29809"/>
      <w:r>
        <w:rPr>
          <w:rFonts w:hint="eastAsia" w:ascii="方正小标宋简体" w:hAnsi="方正小标宋简体" w:eastAsia="方正小标宋简体" w:cs="方正小标宋简体"/>
          <w:sz w:val="44"/>
          <w:szCs w:val="44"/>
          <w:lang w:val="en-US" w:eastAsia="zh-CN"/>
        </w:rPr>
        <w:t>我校召开本科教学工作合格评估指标</w:t>
      </w:r>
      <w:bookmarkEnd w:id="53"/>
      <w:bookmarkEnd w:id="54"/>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outlineLvl w:val="0"/>
        <w:rPr>
          <w:rFonts w:hint="eastAsia" w:ascii="方正小标宋简体" w:hAnsi="方正小标宋简体" w:eastAsia="方正小标宋简体" w:cs="方正小标宋简体"/>
          <w:sz w:val="44"/>
          <w:szCs w:val="44"/>
          <w:lang w:val="en-US" w:eastAsia="zh-CN"/>
        </w:rPr>
      </w:pPr>
      <w:bookmarkStart w:id="55" w:name="_Toc20459"/>
      <w:bookmarkStart w:id="56" w:name="_Toc5542"/>
      <w:r>
        <w:rPr>
          <w:rFonts w:hint="eastAsia" w:ascii="方正小标宋简体" w:hAnsi="方正小标宋简体" w:eastAsia="方正小标宋简体" w:cs="方正小标宋简体"/>
          <w:sz w:val="44"/>
          <w:szCs w:val="44"/>
          <w:lang w:val="en-US" w:eastAsia="zh-CN"/>
        </w:rPr>
        <w:t>综述审议</w:t>
      </w:r>
      <w:bookmarkStart w:id="57" w:name="_Toc20991"/>
      <w:r>
        <w:rPr>
          <w:rFonts w:hint="eastAsia" w:ascii="方正小标宋简体" w:hAnsi="方正小标宋简体" w:eastAsia="方正小标宋简体" w:cs="方正小标宋简体"/>
          <w:sz w:val="44"/>
          <w:szCs w:val="44"/>
          <w:lang w:val="en-US" w:eastAsia="zh-CN"/>
        </w:rPr>
        <w:t>专题会</w:t>
      </w:r>
      <w:bookmarkEnd w:id="55"/>
      <w:bookmarkEnd w:id="56"/>
      <w:bookmarkEnd w:id="57"/>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ascii="方正小标宋简体" w:hAnsi="方正小标宋简体" w:eastAsia="方正小标宋简体" w:cs="方正小标宋简体"/>
          <w:sz w:val="44"/>
          <w:szCs w:val="44"/>
          <w:lang w:val="en-US" w:eastAsia="zh-CN"/>
        </w:rPr>
      </w:pPr>
    </w:p>
    <w:p>
      <w:pPr>
        <w:pStyle w:val="12"/>
        <w:numPr>
          <w:ilvl w:val="0"/>
          <w:numId w:val="0"/>
        </w:numPr>
        <w:ind w:firstLine="640" w:firstLineChars="200"/>
        <w:rPr>
          <w:rFonts w:hint="eastAsia" w:ascii="仿宋_GB2312" w:hAnsi="仿宋" w:eastAsia="仿宋_GB2312" w:cs="仿宋"/>
          <w:sz w:val="32"/>
          <w:szCs w:val="32"/>
          <w:highlight w:val="none"/>
          <w:lang w:val="en-US" w:eastAsia="zh-CN"/>
        </w:rPr>
      </w:pPr>
      <w:r>
        <w:rPr>
          <w:rFonts w:ascii="仿宋_GB2312" w:hAnsi="仿宋" w:eastAsia="仿宋_GB2312" w:cs="仿宋"/>
          <w:sz w:val="32"/>
          <w:szCs w:val="32"/>
        </w:rPr>
        <w:t>2022年4月21日</w:t>
      </w:r>
      <w:r>
        <w:rPr>
          <w:rFonts w:hint="eastAsia" w:ascii="仿宋_GB2312" w:hAnsi="仿宋" w:eastAsia="仿宋_GB2312" w:cs="仿宋"/>
          <w:sz w:val="32"/>
          <w:szCs w:val="32"/>
        </w:rPr>
        <w:t>-</w:t>
      </w:r>
      <w:r>
        <w:rPr>
          <w:rFonts w:ascii="仿宋_GB2312" w:hAnsi="仿宋" w:eastAsia="仿宋_GB2312" w:cs="仿宋"/>
          <w:sz w:val="32"/>
          <w:szCs w:val="32"/>
        </w:rPr>
        <w:t>27</w:t>
      </w:r>
      <w:r>
        <w:rPr>
          <w:rFonts w:hint="eastAsia" w:ascii="仿宋_GB2312" w:hAnsi="仿宋" w:eastAsia="仿宋_GB2312" w:cs="仿宋"/>
          <w:sz w:val="32"/>
          <w:szCs w:val="32"/>
        </w:rPr>
        <w:t>日</w:t>
      </w:r>
      <w:r>
        <w:rPr>
          <w:rFonts w:ascii="仿宋_GB2312" w:hAnsi="仿宋" w:eastAsia="仿宋_GB2312" w:cs="仿宋"/>
          <w:sz w:val="32"/>
          <w:szCs w:val="32"/>
        </w:rPr>
        <w:t>，学校党委副书记、校长蔡绍洪在行政楼四楼会议室主持召开本科教学工作合格评估指标综述审议专题会</w:t>
      </w:r>
      <w:r>
        <w:rPr>
          <w:rFonts w:hint="eastAsia" w:ascii="仿宋_GB2312" w:hAnsi="仿宋" w:eastAsia="仿宋_GB2312" w:cs="仿宋"/>
          <w:sz w:val="32"/>
          <w:szCs w:val="32"/>
        </w:rPr>
        <w:t>。</w:t>
      </w:r>
      <w:r>
        <w:rPr>
          <w:rFonts w:hint="eastAsia" w:ascii="仿宋_GB2312" w:hAnsi="仿宋" w:eastAsia="仿宋_GB2312" w:cs="仿宋"/>
          <w:sz w:val="32"/>
          <w:szCs w:val="32"/>
          <w:lang w:val="en-US" w:eastAsia="zh-CN"/>
        </w:rPr>
        <w:t>蔡绍洪在会上</w:t>
      </w:r>
      <w:r>
        <w:rPr>
          <w:rFonts w:hint="eastAsia" w:ascii="仿宋_GB2312" w:hAnsi="仿宋" w:eastAsia="仿宋_GB2312" w:cs="仿宋"/>
          <w:sz w:val="32"/>
          <w:szCs w:val="32"/>
          <w:highlight w:val="none"/>
        </w:rPr>
        <w:t>对《普通高等学校本科教学工作合格评估指标和基本要求（试行）》</w:t>
      </w:r>
      <w:r>
        <w:rPr>
          <w:rFonts w:hint="eastAsia" w:ascii="仿宋_GB2312" w:hAnsi="仿宋" w:eastAsia="仿宋_GB2312" w:cs="仿宋"/>
          <w:sz w:val="32"/>
          <w:szCs w:val="32"/>
          <w:highlight w:val="none"/>
          <w:lang w:val="en-US" w:eastAsia="zh-CN"/>
        </w:rPr>
        <w:t>40个</w:t>
      </w:r>
      <w:r>
        <w:rPr>
          <w:rFonts w:hint="eastAsia" w:ascii="仿宋_GB2312" w:hAnsi="仿宋" w:eastAsia="仿宋_GB2312" w:cs="仿宋"/>
          <w:sz w:val="32"/>
          <w:szCs w:val="32"/>
          <w:highlight w:val="none"/>
        </w:rPr>
        <w:t>观测点</w:t>
      </w:r>
      <w:r>
        <w:rPr>
          <w:rFonts w:hint="eastAsia" w:ascii="仿宋_GB2312" w:hAnsi="仿宋" w:eastAsia="仿宋_GB2312" w:cs="仿宋"/>
          <w:sz w:val="32"/>
          <w:szCs w:val="32"/>
          <w:highlight w:val="none"/>
          <w:lang w:val="en-US" w:eastAsia="zh-CN"/>
        </w:rPr>
        <w:t>的基本要求</w:t>
      </w:r>
      <w:r>
        <w:rPr>
          <w:rFonts w:hint="eastAsia" w:ascii="仿宋_GB2312" w:hAnsi="仿宋" w:eastAsia="仿宋_GB2312" w:cs="仿宋"/>
          <w:sz w:val="32"/>
          <w:szCs w:val="32"/>
          <w:highlight w:val="none"/>
        </w:rPr>
        <w:t>进行了</w:t>
      </w:r>
      <w:r>
        <w:rPr>
          <w:rFonts w:hint="eastAsia" w:ascii="仿宋_GB2312" w:hAnsi="仿宋" w:eastAsia="仿宋_GB2312" w:cs="仿宋"/>
          <w:sz w:val="32"/>
          <w:szCs w:val="32"/>
          <w:highlight w:val="none"/>
          <w:lang w:val="en-US" w:eastAsia="zh-CN"/>
        </w:rPr>
        <w:t>逐句</w:t>
      </w:r>
      <w:r>
        <w:rPr>
          <w:rFonts w:hint="eastAsia" w:ascii="仿宋_GB2312" w:hAnsi="仿宋" w:eastAsia="仿宋_GB2312" w:cs="仿宋"/>
          <w:sz w:val="32"/>
          <w:szCs w:val="32"/>
          <w:highlight w:val="none"/>
        </w:rPr>
        <w:t>解读，</w:t>
      </w:r>
      <w:r>
        <w:rPr>
          <w:rFonts w:hint="eastAsia" w:ascii="仿宋_GB2312" w:hAnsi="仿宋" w:eastAsia="仿宋_GB2312" w:cs="仿宋"/>
          <w:sz w:val="32"/>
          <w:szCs w:val="32"/>
          <w:highlight w:val="none"/>
          <w:lang w:val="en-US" w:eastAsia="zh-CN"/>
        </w:rPr>
        <w:t>并对</w:t>
      </w:r>
      <w:r>
        <w:rPr>
          <w:rFonts w:hint="eastAsia" w:ascii="仿宋_GB2312" w:hAnsi="仿宋" w:eastAsia="仿宋_GB2312" w:cs="仿宋"/>
          <w:sz w:val="32"/>
          <w:szCs w:val="32"/>
          <w:highlight w:val="none"/>
        </w:rPr>
        <w:t>各观测点</w:t>
      </w:r>
      <w:r>
        <w:rPr>
          <w:rFonts w:hint="eastAsia" w:ascii="仿宋_GB2312" w:hAnsi="仿宋" w:eastAsia="仿宋_GB2312" w:cs="仿宋"/>
          <w:sz w:val="32"/>
          <w:szCs w:val="32"/>
          <w:highlight w:val="none"/>
          <w:lang w:val="en-US" w:eastAsia="zh-CN"/>
        </w:rPr>
        <w:t>对应的综述撰写和材料支撑进行了摸底和指导。</w:t>
      </w:r>
    </w:p>
    <w:p>
      <w:pPr>
        <w:pStyle w:val="12"/>
        <w:numPr>
          <w:ilvl w:val="0"/>
          <w:numId w:val="0"/>
        </w:numPr>
        <w:rPr>
          <w:rFonts w:hint="eastAsia" w:ascii="仿宋_GB2312" w:hAnsi="仿宋" w:eastAsia="仿宋_GB2312" w:cs="仿宋"/>
          <w:sz w:val="32"/>
          <w:szCs w:val="32"/>
          <w:highlight w:val="none"/>
          <w:lang w:val="en-US" w:eastAsia="zh-CN"/>
        </w:rPr>
      </w:pPr>
    </w:p>
    <w:p>
      <w:pPr>
        <w:pStyle w:val="12"/>
        <w:ind w:left="420" w:firstLine="0" w:firstLineChars="0"/>
      </w:pPr>
      <w:r>
        <w:fldChar w:fldCharType="begin"/>
      </w:r>
      <w:r>
        <w:instrText xml:space="preserve"> INCLUDEPICTURE "C:\\Users\\赵晶晶111\\Documents\\Tencent Files\\451337958\\Image\\C2C\\F235C60D7910F0BAD6EC88D22742CC5F.png" \* MERGEFORMATINET </w:instrText>
      </w:r>
      <w:r>
        <w:fldChar w:fldCharType="separate"/>
      </w:r>
      <w:r>
        <w:pict>
          <v:shape id="_x0000_i1025" o:spt="75" type="#_x0000_t75" style="height:283.65pt;width:385.9pt;" filled="f" o:preferrelative="t" stroked="f" coordsize="21600,21600">
            <v:path/>
            <v:fill on="f" focussize="0,0"/>
            <v:stroke on="f"/>
            <v:imagedata r:id="rId33" r:href="rId34" o:title=""/>
            <o:lock v:ext="edit" aspectratio="t"/>
            <w10:wrap type="none"/>
            <w10:anchorlock/>
          </v:shape>
        </w:pict>
      </w:r>
      <w:r>
        <w:fldChar w:fldCharType="end"/>
      </w:r>
      <w:r>
        <w:t xml:space="preserve">           </w:t>
      </w:r>
    </w:p>
    <w:p>
      <w:pPr>
        <w:pStyle w:val="12"/>
        <w:ind w:left="420" w:firstLine="0" w:firstLineChars="0"/>
      </w:pPr>
      <w:r>
        <w:t xml:space="preserve">           </w:t>
      </w:r>
      <w:r>
        <w:fldChar w:fldCharType="begin"/>
      </w:r>
      <w:r>
        <w:instrText xml:space="preserve"> INCLUDEPICTURE "C:\\Users\\赵晶晶111\\Documents\\Tencent Files\\451337958\\Image\\C2C\\D94486811631B8BD92CF69E6A7863709.png" \* MERGEFORMATINET </w:instrText>
      </w:r>
      <w:r>
        <w:fldChar w:fldCharType="separate"/>
      </w:r>
      <w:r>
        <w:pict>
          <v:shape id="_x0000_i1026" o:spt="75" type="#_x0000_t75" style="height:301.45pt;width:390.05pt;" filled="f" o:preferrelative="t" stroked="f" coordsize="21600,21600">
            <v:path/>
            <v:fill on="f" focussize="0,0"/>
            <v:stroke on="f"/>
            <v:imagedata r:id="rId35" r:href="rId36" o:title=""/>
            <o:lock v:ext="edit" aspectratio="t"/>
            <w10:wrap type="none"/>
            <w10:anchorlock/>
          </v:shape>
        </w:pict>
      </w:r>
      <w:r>
        <w:fldChar w:fldCharType="end"/>
      </w:r>
    </w:p>
    <w:p>
      <w:pPr>
        <w:pStyle w:val="12"/>
        <w:ind w:left="420" w:firstLine="0" w:firstLineChars="0"/>
        <w:rPr>
          <w:rFonts w:hint="eastAsia"/>
        </w:rPr>
      </w:pPr>
    </w:p>
    <w:p>
      <w:pPr>
        <w:pStyle w:val="12"/>
        <w:ind w:left="420" w:firstLine="0" w:firstLineChars="0"/>
        <w:rPr>
          <w:rFonts w:hint="eastAsia"/>
        </w:rPr>
      </w:pPr>
    </w:p>
    <w:p>
      <w:pPr>
        <w:pStyle w:val="12"/>
        <w:ind w:left="420" w:firstLine="0" w:firstLineChars="0"/>
        <w:rPr>
          <w:rFonts w:hint="eastAsia"/>
        </w:rPr>
      </w:pPr>
    </w:p>
    <w:p>
      <w:pPr>
        <w:pStyle w:val="12"/>
        <w:ind w:left="420" w:firstLine="0" w:firstLineChars="0"/>
        <w:rPr>
          <w:rFonts w:hint="eastAsia"/>
        </w:rPr>
      </w:pPr>
    </w:p>
    <w:p>
      <w:pPr>
        <w:pStyle w:val="12"/>
        <w:ind w:left="420" w:firstLine="0" w:firstLineChars="0"/>
        <w:rPr>
          <w:rFonts w:hint="eastAsia"/>
        </w:rPr>
      </w:pPr>
    </w:p>
    <w:p>
      <w:pPr>
        <w:pStyle w:val="12"/>
        <w:ind w:left="420" w:firstLine="0" w:firstLineChars="0"/>
        <w:rPr>
          <w:rFonts w:hint="eastAsia"/>
        </w:rPr>
      </w:pPr>
    </w:p>
    <w:p>
      <w:pPr>
        <w:pStyle w:val="12"/>
        <w:ind w:left="420" w:firstLine="0" w:firstLineChars="0"/>
        <w:rPr>
          <w:rFonts w:hint="eastAsia"/>
        </w:rPr>
      </w:pPr>
    </w:p>
    <w:p>
      <w:pPr>
        <w:pStyle w:val="12"/>
        <w:ind w:left="420" w:firstLine="0" w:firstLineChars="0"/>
        <w:rPr>
          <w:rFonts w:hint="eastAsia"/>
        </w:rPr>
      </w:pPr>
    </w:p>
    <w:p>
      <w:pPr>
        <w:pStyle w:val="12"/>
        <w:ind w:left="420" w:firstLine="0" w:firstLineChars="0"/>
        <w:rPr>
          <w:rFonts w:hint="eastAsia"/>
        </w:rPr>
      </w:pPr>
    </w:p>
    <w:p>
      <w:pPr>
        <w:pStyle w:val="12"/>
        <w:ind w:left="420" w:firstLine="0" w:firstLineChars="0"/>
        <w:rPr>
          <w:rFonts w:hint="eastAsia"/>
        </w:rPr>
      </w:pPr>
    </w:p>
    <w:p>
      <w:pPr>
        <w:pStyle w:val="12"/>
        <w:ind w:left="420" w:firstLine="0" w:firstLineChars="0"/>
        <w:rPr>
          <w:rFonts w:hint="eastAsia"/>
        </w:rPr>
      </w:pPr>
    </w:p>
    <w:p>
      <w:pPr>
        <w:pStyle w:val="12"/>
        <w:ind w:left="420" w:firstLine="0" w:firstLineChars="0"/>
        <w:rPr>
          <w:rFonts w:hint="eastAsia"/>
        </w:rPr>
      </w:pPr>
    </w:p>
    <w:p>
      <w:pPr>
        <w:pStyle w:val="12"/>
        <w:ind w:left="420" w:firstLine="0" w:firstLineChars="0"/>
        <w:rPr>
          <w:rFonts w:hint="eastAsia"/>
        </w:rPr>
      </w:pPr>
    </w:p>
    <w:p>
      <w:pPr>
        <w:pStyle w:val="12"/>
        <w:ind w:left="420" w:firstLine="0" w:firstLineChars="0"/>
        <w:rPr>
          <w:rFonts w:hint="eastAsia"/>
        </w:rPr>
      </w:pPr>
    </w:p>
    <w:p>
      <w:pPr>
        <w:pStyle w:val="12"/>
        <w:ind w:left="420" w:firstLine="0" w:firstLineChars="0"/>
        <w:rPr>
          <w:rFonts w:hint="eastAsia"/>
        </w:rPr>
      </w:pPr>
    </w:p>
    <w:p>
      <w:pPr>
        <w:pStyle w:val="12"/>
        <w:ind w:left="420" w:firstLine="0" w:firstLineChars="0"/>
        <w:rPr>
          <w:rFonts w:hint="eastAsia"/>
        </w:rPr>
      </w:pPr>
    </w:p>
    <w:p>
      <w:pPr>
        <w:pStyle w:val="12"/>
        <w:ind w:left="420" w:firstLine="0" w:firstLineChars="0"/>
        <w:rPr>
          <w:rFonts w:hint="eastAsia"/>
        </w:rPr>
      </w:pPr>
    </w:p>
    <w:p>
      <w:pPr>
        <w:pStyle w:val="12"/>
        <w:ind w:left="420" w:firstLine="0" w:firstLineChars="0"/>
        <w:rPr>
          <w:rFonts w:hint="eastAsia"/>
        </w:rPr>
      </w:pPr>
    </w:p>
    <w:p>
      <w:pPr>
        <w:pStyle w:val="12"/>
        <w:ind w:left="420" w:firstLine="0" w:firstLineChars="0"/>
        <w:rPr>
          <w:rFonts w:hint="eastAsia"/>
        </w:rPr>
      </w:pPr>
    </w:p>
    <w:p>
      <w:pPr>
        <w:pStyle w:val="12"/>
        <w:ind w:left="420" w:firstLine="0" w:firstLineChars="0"/>
        <w:rPr>
          <w:rFonts w:hint="eastAsia"/>
        </w:rPr>
      </w:pPr>
    </w:p>
    <w:p>
      <w:pPr>
        <w:pStyle w:val="12"/>
        <w:ind w:left="420" w:firstLine="0" w:firstLineChars="0"/>
        <w:rPr>
          <w:rFonts w:hint="eastAsia"/>
        </w:rPr>
      </w:pPr>
    </w:p>
    <w:p>
      <w:pPr>
        <w:pStyle w:val="12"/>
        <w:ind w:left="420" w:firstLine="0" w:firstLineChars="0"/>
        <w:rPr>
          <w:rFonts w:hint="eastAsia"/>
        </w:rPr>
      </w:pPr>
    </w:p>
    <w:p>
      <w:pPr>
        <w:pStyle w:val="12"/>
        <w:ind w:left="420" w:firstLine="0" w:firstLineChars="0"/>
        <w:rPr>
          <w:rFonts w:hint="eastAsia"/>
        </w:rPr>
      </w:pPr>
    </w:p>
    <w:p>
      <w:pPr>
        <w:pStyle w:val="12"/>
        <w:ind w:left="420" w:firstLine="0" w:firstLineChars="0"/>
        <w:rPr>
          <w:rFonts w:hint="eastAsia"/>
        </w:rPr>
      </w:pPr>
    </w:p>
    <w:p>
      <w:pPr>
        <w:pStyle w:val="12"/>
        <w:keepNext w:val="0"/>
        <w:keepLines w:val="0"/>
        <w:pageBreakBefore w:val="0"/>
        <w:widowControl w:val="0"/>
        <w:numPr>
          <w:ilvl w:val="0"/>
          <w:numId w:val="0"/>
        </w:numPr>
        <w:kinsoku/>
        <w:wordWrap/>
        <w:overflowPunct/>
        <w:topLinePunct w:val="0"/>
        <w:autoSpaceDE/>
        <w:autoSpaceDN/>
        <w:bidi w:val="0"/>
        <w:adjustRightInd/>
        <w:snapToGrid/>
        <w:spacing w:line="576" w:lineRule="exact"/>
        <w:ind w:leftChars="0"/>
        <w:jc w:val="center"/>
        <w:textAlignment w:val="auto"/>
        <w:outlineLvl w:val="0"/>
        <w:rPr>
          <w:rFonts w:hint="eastAsia" w:ascii="方正小标宋简体" w:hAnsi="方正小标宋简体" w:eastAsia="方正小标宋简体" w:cs="方正小标宋简体"/>
          <w:kern w:val="2"/>
          <w:sz w:val="44"/>
          <w:szCs w:val="44"/>
          <w:lang w:val="en-US" w:eastAsia="zh-CN" w:bidi="ar-SA"/>
        </w:rPr>
      </w:pPr>
      <w:bookmarkStart w:id="58" w:name="_Toc12931"/>
      <w:bookmarkStart w:id="59" w:name="_Toc21369"/>
      <w:r>
        <w:rPr>
          <w:rFonts w:hint="eastAsia" w:ascii="方正小标宋简体" w:hAnsi="方正小标宋简体" w:eastAsia="方正小标宋简体" w:cs="方正小标宋简体"/>
          <w:kern w:val="2"/>
          <w:sz w:val="44"/>
          <w:szCs w:val="44"/>
          <w:lang w:val="en-US" w:eastAsia="zh-CN" w:bidi="ar-SA"/>
        </w:rPr>
        <w:t>我校召开评建工作办公室2022年</w:t>
      </w:r>
      <w:bookmarkStart w:id="60" w:name="_Toc4646"/>
      <w:r>
        <w:rPr>
          <w:rFonts w:hint="eastAsia" w:ascii="方正小标宋简体" w:hAnsi="方正小标宋简体" w:eastAsia="方正小标宋简体" w:cs="方正小标宋简体"/>
          <w:kern w:val="2"/>
          <w:sz w:val="44"/>
          <w:szCs w:val="44"/>
          <w:lang w:val="en-US" w:eastAsia="zh-CN" w:bidi="ar-SA"/>
        </w:rPr>
        <w:t>第四次</w:t>
      </w:r>
      <w:bookmarkEnd w:id="58"/>
      <w:bookmarkEnd w:id="59"/>
    </w:p>
    <w:p>
      <w:pPr>
        <w:pStyle w:val="12"/>
        <w:keepNext w:val="0"/>
        <w:keepLines w:val="0"/>
        <w:pageBreakBefore w:val="0"/>
        <w:widowControl w:val="0"/>
        <w:numPr>
          <w:ilvl w:val="0"/>
          <w:numId w:val="0"/>
        </w:numPr>
        <w:kinsoku/>
        <w:wordWrap/>
        <w:overflowPunct/>
        <w:topLinePunct w:val="0"/>
        <w:autoSpaceDE/>
        <w:autoSpaceDN/>
        <w:bidi w:val="0"/>
        <w:adjustRightInd/>
        <w:snapToGrid/>
        <w:spacing w:line="576" w:lineRule="exact"/>
        <w:ind w:leftChars="0"/>
        <w:jc w:val="center"/>
        <w:textAlignment w:val="auto"/>
        <w:outlineLvl w:val="0"/>
        <w:rPr>
          <w:rFonts w:hint="eastAsia" w:ascii="方正小标宋简体" w:hAnsi="方正小标宋简体" w:eastAsia="方正小标宋简体" w:cs="方正小标宋简体"/>
          <w:kern w:val="2"/>
          <w:sz w:val="44"/>
          <w:szCs w:val="44"/>
          <w:lang w:val="en-US" w:eastAsia="zh-CN" w:bidi="ar-SA"/>
        </w:rPr>
      </w:pPr>
      <w:bookmarkStart w:id="61" w:name="_Toc26607"/>
      <w:bookmarkStart w:id="62" w:name="_Toc333"/>
      <w:r>
        <w:rPr>
          <w:rFonts w:hint="eastAsia" w:ascii="方正小标宋简体" w:hAnsi="方正小标宋简体" w:eastAsia="方正小标宋简体" w:cs="方正小标宋简体"/>
          <w:kern w:val="2"/>
          <w:sz w:val="44"/>
          <w:szCs w:val="44"/>
          <w:lang w:val="en-US" w:eastAsia="zh-CN" w:bidi="ar-SA"/>
        </w:rPr>
        <w:t>工作会议</w:t>
      </w:r>
      <w:bookmarkEnd w:id="60"/>
      <w:bookmarkEnd w:id="61"/>
      <w:bookmarkEnd w:id="62"/>
    </w:p>
    <w:p>
      <w:pPr>
        <w:pStyle w:val="12"/>
        <w:keepNext w:val="0"/>
        <w:keepLines w:val="0"/>
        <w:pageBreakBefore w:val="0"/>
        <w:widowControl w:val="0"/>
        <w:numPr>
          <w:ilvl w:val="0"/>
          <w:numId w:val="0"/>
        </w:numPr>
        <w:kinsoku/>
        <w:wordWrap/>
        <w:overflowPunct/>
        <w:topLinePunct w:val="0"/>
        <w:autoSpaceDE/>
        <w:autoSpaceDN/>
        <w:bidi w:val="0"/>
        <w:adjustRightInd/>
        <w:snapToGrid/>
        <w:spacing w:line="576" w:lineRule="exact"/>
        <w:ind w:leftChars="0"/>
        <w:jc w:val="center"/>
        <w:textAlignment w:val="auto"/>
        <w:rPr>
          <w:rFonts w:hint="default" w:ascii="方正小标宋简体" w:hAnsi="方正小标宋简体" w:eastAsia="方正小标宋简体" w:cs="方正小标宋简体"/>
          <w:kern w:val="2"/>
          <w:sz w:val="44"/>
          <w:szCs w:val="44"/>
          <w:lang w:val="en-US" w:eastAsia="zh-CN" w:bidi="ar-SA"/>
        </w:rPr>
      </w:pPr>
    </w:p>
    <w:p>
      <w:pPr>
        <w:pStyle w:val="12"/>
        <w:numPr>
          <w:ilvl w:val="0"/>
          <w:numId w:val="0"/>
        </w:numPr>
        <w:ind w:leftChars="0" w:firstLine="640"/>
        <w:rPr>
          <w:rFonts w:hint="eastAsia" w:ascii="仿宋_GB2312" w:hAnsi="仿宋" w:eastAsia="仿宋_GB2312" w:cs="仿宋"/>
          <w:sz w:val="32"/>
          <w:szCs w:val="32"/>
          <w:lang w:eastAsia="zh-CN"/>
        </w:rPr>
      </w:pPr>
      <w:r>
        <w:rPr>
          <w:rFonts w:hint="eastAsia" w:ascii="仿宋_GB2312" w:hAnsi="仿宋" w:eastAsia="仿宋_GB2312" w:cs="仿宋"/>
          <w:sz w:val="32"/>
          <w:szCs w:val="32"/>
        </w:rPr>
        <w:t>2</w:t>
      </w:r>
      <w:r>
        <w:rPr>
          <w:rFonts w:ascii="仿宋_GB2312" w:hAnsi="仿宋" w:eastAsia="仿宋_GB2312" w:cs="仿宋"/>
          <w:sz w:val="32"/>
          <w:szCs w:val="32"/>
        </w:rPr>
        <w:t>022</w:t>
      </w:r>
      <w:r>
        <w:rPr>
          <w:rFonts w:hint="eastAsia" w:ascii="仿宋_GB2312" w:hAnsi="仿宋" w:eastAsia="仿宋_GB2312" w:cs="仿宋"/>
          <w:sz w:val="32"/>
          <w:szCs w:val="32"/>
        </w:rPr>
        <w:t>年4月2</w:t>
      </w:r>
      <w:r>
        <w:rPr>
          <w:rFonts w:ascii="仿宋_GB2312" w:hAnsi="仿宋" w:eastAsia="仿宋_GB2312" w:cs="仿宋"/>
          <w:sz w:val="32"/>
          <w:szCs w:val="32"/>
        </w:rPr>
        <w:t>8</w:t>
      </w:r>
      <w:r>
        <w:rPr>
          <w:rFonts w:hint="eastAsia" w:ascii="仿宋_GB2312" w:hAnsi="仿宋" w:eastAsia="仿宋_GB2312" w:cs="仿宋"/>
          <w:sz w:val="32"/>
          <w:szCs w:val="32"/>
        </w:rPr>
        <w:t>日上午</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副</w:t>
      </w:r>
      <w:r>
        <w:rPr>
          <w:rFonts w:hint="eastAsia" w:ascii="仿宋_GB2312" w:hAnsi="仿宋" w:eastAsia="仿宋_GB2312" w:cs="仿宋"/>
          <w:sz w:val="32"/>
          <w:szCs w:val="32"/>
          <w:lang w:val="en-US" w:eastAsia="zh-CN"/>
        </w:rPr>
        <w:t>校长</w:t>
      </w:r>
      <w:r>
        <w:rPr>
          <w:rFonts w:hint="eastAsia" w:ascii="仿宋_GB2312" w:hAnsi="仿宋" w:eastAsia="仿宋_GB2312" w:cs="仿宋"/>
          <w:sz w:val="32"/>
          <w:szCs w:val="32"/>
        </w:rPr>
        <w:t>余莉在</w:t>
      </w:r>
      <w:r>
        <w:rPr>
          <w:rFonts w:hint="eastAsia" w:ascii="仿宋_GB2312" w:hAnsi="仿宋" w:eastAsia="仿宋_GB2312" w:cs="仿宋"/>
          <w:sz w:val="32"/>
          <w:szCs w:val="32"/>
          <w:lang w:val="en-US" w:eastAsia="zh-CN"/>
        </w:rPr>
        <w:t>行政楼</w:t>
      </w:r>
      <w:r>
        <w:rPr>
          <w:rFonts w:hint="eastAsia" w:ascii="仿宋_GB2312" w:hAnsi="仿宋" w:eastAsia="仿宋_GB2312" w:cs="仿宋"/>
          <w:sz w:val="32"/>
          <w:szCs w:val="32"/>
        </w:rPr>
        <w:t>五楼主持召开</w:t>
      </w:r>
      <w:r>
        <w:rPr>
          <w:rFonts w:hint="eastAsia" w:ascii="仿宋_GB2312" w:hAnsi="仿宋" w:eastAsia="仿宋_GB2312" w:cs="仿宋"/>
          <w:sz w:val="32"/>
          <w:szCs w:val="32"/>
          <w:lang w:val="en-US" w:eastAsia="zh-CN"/>
        </w:rPr>
        <w:t>评建工作办公室2022年第四次工作会议</w:t>
      </w:r>
      <w:r>
        <w:rPr>
          <w:rFonts w:hint="eastAsia" w:ascii="仿宋_GB2312" w:hAnsi="仿宋" w:eastAsia="仿宋_GB2312" w:cs="仿宋"/>
          <w:sz w:val="32"/>
          <w:szCs w:val="32"/>
          <w:lang w:eastAsia="zh-CN"/>
        </w:rPr>
        <w:t>。</w:t>
      </w:r>
    </w:p>
    <w:p>
      <w:pPr>
        <w:pStyle w:val="12"/>
        <w:numPr>
          <w:ilvl w:val="0"/>
          <w:numId w:val="0"/>
        </w:numPr>
        <w:ind w:leftChars="0" w:firstLine="640"/>
        <w:rPr>
          <w:rFonts w:ascii="仿宋_GB2312" w:hAnsi="仿宋" w:eastAsia="仿宋_GB2312" w:cs="仿宋"/>
          <w:sz w:val="32"/>
          <w:szCs w:val="32"/>
        </w:rPr>
      </w:pPr>
      <w:r>
        <w:rPr>
          <w:rFonts w:hint="eastAsia" w:ascii="仿宋_GB2312" w:hAnsi="仿宋" w:eastAsia="仿宋_GB2312" w:cs="仿宋"/>
          <w:sz w:val="32"/>
          <w:szCs w:val="32"/>
        </w:rPr>
        <w:t>会议</w:t>
      </w:r>
      <w:r>
        <w:rPr>
          <w:rFonts w:hint="eastAsia" w:ascii="仿宋_GB2312" w:hAnsi="仿宋" w:eastAsia="仿宋_GB2312" w:cs="仿宋"/>
          <w:sz w:val="32"/>
          <w:szCs w:val="32"/>
          <w:lang w:val="en-US" w:eastAsia="zh-CN"/>
        </w:rPr>
        <w:t>首先对前一阶段的指标综述审议专题会进行了总结，而后</w:t>
      </w:r>
      <w:r>
        <w:rPr>
          <w:rFonts w:hint="eastAsia" w:ascii="仿宋_GB2312" w:hAnsi="仿宋" w:eastAsia="仿宋_GB2312" w:cs="仿宋"/>
          <w:sz w:val="32"/>
          <w:szCs w:val="32"/>
        </w:rPr>
        <w:t>对近期评建办各</w:t>
      </w:r>
      <w:r>
        <w:rPr>
          <w:rFonts w:hint="eastAsia" w:ascii="仿宋_GB2312" w:hAnsi="仿宋" w:eastAsia="仿宋_GB2312" w:cs="仿宋"/>
          <w:sz w:val="32"/>
          <w:szCs w:val="32"/>
          <w:lang w:val="en-US" w:eastAsia="zh-CN"/>
        </w:rPr>
        <w:t>项</w:t>
      </w:r>
      <w:r>
        <w:rPr>
          <w:rFonts w:hint="eastAsia" w:ascii="仿宋_GB2312" w:hAnsi="仿宋" w:eastAsia="仿宋_GB2312" w:cs="仿宋"/>
          <w:sz w:val="32"/>
          <w:szCs w:val="32"/>
        </w:rPr>
        <w:t>工作</w:t>
      </w:r>
      <w:r>
        <w:rPr>
          <w:rFonts w:hint="eastAsia" w:ascii="仿宋_GB2312" w:hAnsi="仿宋" w:eastAsia="仿宋_GB2312" w:cs="仿宋"/>
          <w:sz w:val="32"/>
          <w:szCs w:val="32"/>
          <w:lang w:val="en-US" w:eastAsia="zh-CN"/>
        </w:rPr>
        <w:t>的</w:t>
      </w:r>
      <w:r>
        <w:rPr>
          <w:rFonts w:hint="eastAsia" w:ascii="仿宋_GB2312" w:hAnsi="仿宋" w:eastAsia="仿宋_GB2312" w:cs="仿宋"/>
          <w:sz w:val="32"/>
          <w:szCs w:val="32"/>
        </w:rPr>
        <w:t>进展</w:t>
      </w:r>
      <w:r>
        <w:rPr>
          <w:rFonts w:hint="eastAsia" w:ascii="仿宋_GB2312" w:hAnsi="仿宋" w:eastAsia="仿宋_GB2312" w:cs="仿宋"/>
          <w:sz w:val="32"/>
          <w:szCs w:val="32"/>
          <w:lang w:val="en-US" w:eastAsia="zh-CN"/>
        </w:rPr>
        <w:t>情况</w:t>
      </w:r>
      <w:r>
        <w:rPr>
          <w:rFonts w:hint="eastAsia" w:ascii="仿宋_GB2312" w:hAnsi="仿宋" w:eastAsia="仿宋_GB2312" w:cs="仿宋"/>
          <w:sz w:val="32"/>
          <w:szCs w:val="32"/>
        </w:rPr>
        <w:t>进行</w:t>
      </w:r>
      <w:r>
        <w:rPr>
          <w:rFonts w:hint="eastAsia" w:ascii="仿宋_GB2312" w:hAnsi="仿宋" w:eastAsia="仿宋_GB2312" w:cs="仿宋"/>
          <w:sz w:val="32"/>
          <w:szCs w:val="32"/>
          <w:lang w:val="en-US" w:eastAsia="zh-CN"/>
        </w:rPr>
        <w:t>了</w:t>
      </w:r>
      <w:r>
        <w:rPr>
          <w:rFonts w:hint="eastAsia" w:ascii="仿宋_GB2312" w:hAnsi="仿宋" w:eastAsia="仿宋_GB2312" w:cs="仿宋"/>
          <w:sz w:val="32"/>
          <w:szCs w:val="32"/>
        </w:rPr>
        <w:t>梳理</w:t>
      </w:r>
      <w:r>
        <w:rPr>
          <w:rFonts w:hint="eastAsia" w:ascii="仿宋_GB2312" w:hAnsi="仿宋" w:eastAsia="仿宋_GB2312" w:cs="仿宋"/>
          <w:sz w:val="32"/>
          <w:szCs w:val="32"/>
          <w:lang w:val="en-US" w:eastAsia="zh-CN"/>
        </w:rPr>
        <w:t>和讨论</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最后</w:t>
      </w:r>
      <w:r>
        <w:rPr>
          <w:rFonts w:hint="eastAsia" w:ascii="仿宋_GB2312" w:hAnsi="仿宋" w:eastAsia="仿宋_GB2312" w:cs="仿宋"/>
          <w:sz w:val="32"/>
          <w:szCs w:val="32"/>
          <w:lang w:val="en-US" w:eastAsia="zh-CN"/>
        </w:rPr>
        <w:t>对</w:t>
      </w:r>
      <w:r>
        <w:rPr>
          <w:rFonts w:hint="eastAsia" w:ascii="仿宋_GB2312" w:hAnsi="仿宋" w:eastAsia="仿宋_GB2312" w:cs="仿宋"/>
          <w:sz w:val="32"/>
          <w:szCs w:val="32"/>
        </w:rPr>
        <w:t>下一阶段的工作</w:t>
      </w:r>
      <w:r>
        <w:rPr>
          <w:rFonts w:hint="eastAsia" w:ascii="仿宋_GB2312" w:hAnsi="仿宋" w:eastAsia="仿宋_GB2312" w:cs="仿宋"/>
          <w:sz w:val="32"/>
          <w:szCs w:val="32"/>
          <w:lang w:val="en-US" w:eastAsia="zh-CN"/>
        </w:rPr>
        <w:t>进行了详细布署</w:t>
      </w:r>
      <w:r>
        <w:rPr>
          <w:rFonts w:hint="eastAsia" w:ascii="仿宋_GB2312" w:hAnsi="仿宋" w:eastAsia="仿宋_GB2312" w:cs="仿宋"/>
          <w:sz w:val="32"/>
          <w:szCs w:val="32"/>
        </w:rPr>
        <w:t>。</w:t>
      </w:r>
    </w:p>
    <w:p>
      <w:pPr>
        <w:jc w:val="center"/>
      </w:pPr>
      <w:r>
        <w:fldChar w:fldCharType="begin"/>
      </w:r>
      <w:r>
        <w:instrText xml:space="preserve"> INCLUDEPICTURE "C:\\Users\\赵晶晶111\\Documents\\Tencent Files\\451337958\\Image\\C2C\\4AAFAE7A1D5492801EB45DDFA478EC08.png" \* MERGEFORMATINET </w:instrText>
      </w:r>
      <w:r>
        <w:fldChar w:fldCharType="separate"/>
      </w:r>
      <w:r>
        <w:fldChar w:fldCharType="begin"/>
      </w:r>
      <w:r>
        <w:instrText xml:space="preserve"> INCLUDEPICTURE  "C:\\Users\\赵晶晶111\\Documents\\Tencent Files\\451337958\\Image\\C2C\\4AAFAE7A1D5492801EB45DDFA478EC08.png" \* MERGEFORMATINET </w:instrText>
      </w:r>
      <w:r>
        <w:fldChar w:fldCharType="separate"/>
      </w:r>
      <w:r>
        <w:fldChar w:fldCharType="begin"/>
      </w:r>
      <w:r>
        <w:instrText xml:space="preserve"> INCLUDEPICTURE  "C:\\Users\\赵晶晶111\\Documents\\Tencent Files\\451337958\\Image\\C2C\\4AAFAE7A1D5492801EB45DDFA478EC08.png" \* MERGEFORMATINET </w:instrText>
      </w:r>
      <w:r>
        <w:fldChar w:fldCharType="separate"/>
      </w:r>
      <w:r>
        <w:fldChar w:fldCharType="begin"/>
      </w:r>
      <w:r>
        <w:instrText xml:space="preserve"> INCLUDEPICTURE  "C:\\Users\\赵晶晶111\\Documents\\Tencent Files\\451337958\\Image\\C2C\\4AAFAE7A1D5492801EB45DDFA478EC08.png" \* MERGEFORMATINET </w:instrText>
      </w:r>
      <w:r>
        <w:fldChar w:fldCharType="separate"/>
      </w:r>
      <w:r>
        <w:pict>
          <v:shape id="_x0000_i1027" o:spt="75" type="#_x0000_t75" style="height:288pt;width:390.45pt;" filled="f" o:preferrelative="t" stroked="f" coordsize="21600,21600">
            <v:path/>
            <v:fill on="f" focussize="0,0"/>
            <v:stroke on="f"/>
            <v:imagedata r:id="rId37" r:href="rId38" o:title=""/>
            <o:lock v:ext="edit" aspectratio="t"/>
            <w10:wrap type="none"/>
            <w10:anchorlock/>
          </v:shape>
        </w:pict>
      </w:r>
      <w:r>
        <w:fldChar w:fldCharType="end"/>
      </w:r>
      <w:r>
        <w:fldChar w:fldCharType="end"/>
      </w:r>
      <w:r>
        <w:fldChar w:fldCharType="end"/>
      </w:r>
      <w:r>
        <w:fldChar w:fldCharType="end"/>
      </w:r>
      <w:r>
        <w:t xml:space="preserve">  </w:t>
      </w:r>
    </w:p>
    <w:p>
      <w:pPr>
        <w:pStyle w:val="12"/>
        <w:keepNext w:val="0"/>
        <w:keepLines w:val="0"/>
        <w:pageBreakBefore w:val="0"/>
        <w:widowControl w:val="0"/>
        <w:numPr>
          <w:ilvl w:val="0"/>
          <w:numId w:val="0"/>
        </w:numPr>
        <w:kinsoku/>
        <w:wordWrap/>
        <w:overflowPunct/>
        <w:topLinePunct w:val="0"/>
        <w:autoSpaceDE/>
        <w:autoSpaceDN/>
        <w:bidi w:val="0"/>
        <w:adjustRightInd/>
        <w:snapToGrid/>
        <w:spacing w:line="576" w:lineRule="exact"/>
        <w:ind w:leftChars="0"/>
        <w:jc w:val="center"/>
        <w:textAlignment w:val="auto"/>
        <w:rPr>
          <w:rFonts w:hint="default" w:ascii="仿宋_GB2312" w:hAnsi="仿宋_GB2312" w:eastAsia="仿宋_GB2312" w:cs="仿宋_GB2312"/>
          <w:b w:val="0"/>
          <w:bCs w:val="0"/>
          <w:kern w:val="2"/>
          <w:sz w:val="21"/>
          <w:szCs w:val="22"/>
          <w:lang w:val="en-US" w:eastAsia="zh-CN" w:bidi="ar-SA"/>
        </w:rPr>
      </w:pPr>
      <w:r>
        <w:rPr>
          <w:rFonts w:ascii="仿宋_GB2312" w:hAnsi="仿宋" w:eastAsia="仿宋_GB2312" w:cs="仿宋"/>
          <w:sz w:val="32"/>
          <w:szCs w:val="32"/>
        </w:rPr>
        <w:t xml:space="preserve">   </w:t>
      </w: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default" w:ascii="仿宋_GB2312" w:hAnsi="仿宋_GB2312" w:eastAsia="仿宋_GB2312" w:cs="仿宋_GB2312"/>
          <w:b/>
          <w:bCs/>
          <w:kern w:val="2"/>
          <w:sz w:val="21"/>
          <w:szCs w:val="22"/>
          <w:lang w:val="en-US" w:eastAsia="zh-CN" w:bidi="ar-SA"/>
        </w:rPr>
      </w:pPr>
    </w:p>
    <w:p>
      <w:pPr>
        <w:rPr>
          <w:rFonts w:hint="eastAsia" w:ascii="仿宋_GB2312" w:hAnsi="仿宋" w:eastAsia="仿宋_GB2312" w:cs="仿宋"/>
          <w:sz w:val="32"/>
          <w:szCs w:val="32"/>
        </w:rPr>
      </w:pPr>
    </w:p>
    <w:p>
      <w:pPr>
        <w:rPr>
          <w:rFonts w:hint="eastAsia" w:ascii="仿宋_GB2312" w:hAnsi="仿宋" w:eastAsia="仿宋_GB2312" w:cs="仿宋"/>
          <w:sz w:val="32"/>
          <w:szCs w:val="32"/>
        </w:rPr>
      </w:pPr>
      <w:r>
        <w:rPr>
          <w:rFonts w:hint="eastAsia" w:ascii="仿宋_GB2312" w:hAnsi="仿宋" w:eastAsia="仿宋_GB2312" w:cs="仿宋"/>
          <w:sz w:val="32"/>
          <w:szCs w:val="32"/>
        </w:rPr>
        <w:br w:type="page"/>
      </w:r>
    </w:p>
    <w:p>
      <w:pPr>
        <w:pStyle w:val="12"/>
        <w:keepNext w:val="0"/>
        <w:keepLines w:val="0"/>
        <w:pageBreakBefore w:val="0"/>
        <w:widowControl w:val="0"/>
        <w:numPr>
          <w:ilvl w:val="0"/>
          <w:numId w:val="0"/>
        </w:numPr>
        <w:kinsoku/>
        <w:wordWrap/>
        <w:overflowPunct/>
        <w:topLinePunct w:val="0"/>
        <w:autoSpaceDE/>
        <w:autoSpaceDN/>
        <w:bidi w:val="0"/>
        <w:adjustRightInd/>
        <w:snapToGrid/>
        <w:spacing w:line="576" w:lineRule="exact"/>
        <w:ind w:leftChars="0"/>
        <w:jc w:val="center"/>
        <w:textAlignment w:val="auto"/>
        <w:outlineLvl w:val="0"/>
        <w:rPr>
          <w:rFonts w:hint="eastAsia" w:ascii="方正小标宋简体" w:hAnsi="方正小标宋简体" w:eastAsia="方正小标宋简体" w:cs="方正小标宋简体"/>
          <w:kern w:val="2"/>
          <w:sz w:val="44"/>
          <w:szCs w:val="44"/>
          <w:lang w:val="en-US" w:eastAsia="zh-CN" w:bidi="ar-SA"/>
        </w:rPr>
      </w:pPr>
      <w:bookmarkStart w:id="63" w:name="_Toc7946"/>
      <w:bookmarkStart w:id="64" w:name="_Toc25233"/>
      <w:r>
        <w:rPr>
          <w:rFonts w:hint="eastAsia" w:ascii="方正小标宋简体" w:hAnsi="方正小标宋简体" w:eastAsia="方正小标宋简体" w:cs="方正小标宋简体"/>
          <w:kern w:val="2"/>
          <w:sz w:val="44"/>
          <w:szCs w:val="44"/>
          <w:lang w:val="en-US" w:eastAsia="zh-CN" w:bidi="ar-SA"/>
        </w:rPr>
        <w:t>我校召开本科教学工作合格评估第一指标综述审议专题会</w:t>
      </w:r>
      <w:bookmarkEnd w:id="63"/>
      <w:bookmarkEnd w:id="64"/>
    </w:p>
    <w:p>
      <w:pPr>
        <w:pStyle w:val="12"/>
        <w:keepNext w:val="0"/>
        <w:keepLines w:val="0"/>
        <w:pageBreakBefore w:val="0"/>
        <w:widowControl w:val="0"/>
        <w:numPr>
          <w:ilvl w:val="0"/>
          <w:numId w:val="0"/>
        </w:numPr>
        <w:kinsoku/>
        <w:wordWrap/>
        <w:overflowPunct/>
        <w:topLinePunct w:val="0"/>
        <w:autoSpaceDE/>
        <w:autoSpaceDN/>
        <w:bidi w:val="0"/>
        <w:adjustRightInd/>
        <w:snapToGrid/>
        <w:spacing w:line="576" w:lineRule="exact"/>
        <w:ind w:leftChars="0"/>
        <w:jc w:val="center"/>
        <w:textAlignment w:val="auto"/>
        <w:rPr>
          <w:rFonts w:hint="eastAsia" w:ascii="方正小标宋简体" w:hAnsi="方正小标宋简体" w:eastAsia="方正小标宋简体" w:cs="方正小标宋简体"/>
          <w:kern w:val="2"/>
          <w:sz w:val="44"/>
          <w:szCs w:val="44"/>
          <w:lang w:val="en-US" w:eastAsia="zh-CN" w:bidi="ar-SA"/>
        </w:rPr>
      </w:pPr>
    </w:p>
    <w:p>
      <w:pPr>
        <w:pStyle w:val="12"/>
        <w:numPr>
          <w:ilvl w:val="0"/>
          <w:numId w:val="0"/>
        </w:numPr>
        <w:spacing w:line="576" w:lineRule="exact"/>
        <w:ind w:leftChars="0" w:firstLine="640"/>
        <w:jc w:val="left"/>
        <w:rPr>
          <w:rFonts w:hint="eastAsia" w:ascii="仿宋_GB2312" w:hAnsi="仿宋_GB2312" w:eastAsia="仿宋_GB2312" w:cs="仿宋_GB2312"/>
          <w:sz w:val="32"/>
          <w:szCs w:val="32"/>
        </w:rPr>
      </w:pPr>
      <w:r>
        <w:rPr>
          <w:rFonts w:ascii="仿宋_GB2312" w:hAnsi="仿宋" w:eastAsia="仿宋_GB2312" w:cs="仿宋"/>
          <w:sz w:val="32"/>
          <w:szCs w:val="32"/>
        </w:rPr>
        <w:t>2022年5月6日下午，副校长余莉在行政楼三楼会议室主持召开本科教学工作合格评估</w:t>
      </w:r>
      <w:r>
        <w:rPr>
          <w:rFonts w:hint="eastAsia" w:ascii="仿宋_GB2312" w:hAnsi="仿宋" w:eastAsia="仿宋_GB2312" w:cs="仿宋"/>
          <w:sz w:val="32"/>
          <w:szCs w:val="32"/>
          <w:lang w:val="en-US" w:eastAsia="zh-CN"/>
        </w:rPr>
        <w:t>第一指标</w:t>
      </w:r>
      <w:r>
        <w:rPr>
          <w:rFonts w:ascii="仿宋_GB2312" w:hAnsi="仿宋" w:eastAsia="仿宋_GB2312" w:cs="仿宋"/>
          <w:sz w:val="32"/>
          <w:szCs w:val="32"/>
        </w:rPr>
        <w:t>综述审议专题会</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lang w:val="en-US" w:eastAsia="zh-CN"/>
        </w:rPr>
        <w:t xml:space="preserve">       </w:t>
      </w:r>
      <w:r>
        <w:rPr>
          <w:rFonts w:hint="eastAsia" w:ascii="仿宋_GB2312" w:hAnsi="仿宋_GB2312" w:eastAsia="仿宋_GB2312" w:cs="仿宋_GB2312"/>
          <w:sz w:val="32"/>
          <w:szCs w:val="32"/>
        </w:rPr>
        <w:t>会议对《普通高等学校本科教学工作合格评估指标和基本要求（试行）》第一指标（办学思路与领导作用）</w:t>
      </w:r>
      <w:r>
        <w:rPr>
          <w:rFonts w:hint="eastAsia" w:ascii="仿宋_GB2312" w:hAnsi="仿宋_GB2312" w:eastAsia="仿宋_GB2312" w:cs="仿宋_GB2312"/>
          <w:sz w:val="32"/>
          <w:szCs w:val="32"/>
          <w:lang w:val="en-US" w:eastAsia="zh-CN"/>
        </w:rPr>
        <w:t>各</w:t>
      </w:r>
      <w:r>
        <w:rPr>
          <w:rFonts w:hint="eastAsia" w:ascii="仿宋_GB2312" w:hAnsi="仿宋_GB2312" w:eastAsia="仿宋_GB2312" w:cs="仿宋_GB2312"/>
          <w:sz w:val="32"/>
          <w:szCs w:val="32"/>
        </w:rPr>
        <w:t>观测点</w:t>
      </w:r>
      <w:r>
        <w:rPr>
          <w:rFonts w:hint="eastAsia" w:ascii="仿宋_GB2312" w:hAnsi="仿宋_GB2312" w:eastAsia="仿宋_GB2312" w:cs="仿宋_GB2312"/>
          <w:sz w:val="32"/>
          <w:szCs w:val="32"/>
          <w:lang w:val="en-US" w:eastAsia="zh-CN"/>
        </w:rPr>
        <w:t>的</w:t>
      </w:r>
      <w:r>
        <w:rPr>
          <w:rFonts w:hint="eastAsia" w:ascii="仿宋_GB2312" w:hAnsi="仿宋_GB2312" w:eastAsia="仿宋_GB2312" w:cs="仿宋_GB2312"/>
          <w:sz w:val="32"/>
          <w:szCs w:val="32"/>
        </w:rPr>
        <w:t>支撑材料目录清单和综述进行研磨，</w:t>
      </w:r>
      <w:r>
        <w:rPr>
          <w:rFonts w:hint="eastAsia" w:ascii="仿宋_GB2312" w:hAnsi="仿宋_GB2312" w:eastAsia="仿宋_GB2312" w:cs="仿宋_GB2312"/>
          <w:sz w:val="32"/>
          <w:szCs w:val="32"/>
          <w:lang w:val="en-US" w:eastAsia="zh-CN"/>
        </w:rPr>
        <w:t>结合评估指标</w:t>
      </w:r>
      <w:r>
        <w:rPr>
          <w:rFonts w:hint="eastAsia" w:ascii="仿宋_GB2312" w:hAnsi="仿宋_GB2312" w:eastAsia="仿宋_GB2312" w:cs="仿宋_GB2312"/>
          <w:sz w:val="32"/>
          <w:szCs w:val="32"/>
        </w:rPr>
        <w:t>基本要求和学校实际情况对支撑</w:t>
      </w:r>
      <w:r>
        <w:rPr>
          <w:rFonts w:hint="eastAsia" w:ascii="仿宋_GB2312" w:hAnsi="仿宋_GB2312" w:eastAsia="仿宋_GB2312" w:cs="仿宋_GB2312"/>
          <w:sz w:val="32"/>
          <w:szCs w:val="32"/>
          <w:lang w:val="en-US" w:eastAsia="zh-CN"/>
        </w:rPr>
        <w:t>材料</w:t>
      </w:r>
      <w:r>
        <w:rPr>
          <w:rFonts w:hint="eastAsia" w:ascii="仿宋_GB2312" w:hAnsi="仿宋_GB2312" w:eastAsia="仿宋_GB2312" w:cs="仿宋_GB2312"/>
          <w:sz w:val="32"/>
          <w:szCs w:val="32"/>
        </w:rPr>
        <w:t>进行议定，对综述</w:t>
      </w:r>
      <w:r>
        <w:rPr>
          <w:rFonts w:hint="eastAsia" w:ascii="仿宋_GB2312" w:hAnsi="仿宋_GB2312" w:eastAsia="仿宋_GB2312" w:cs="仿宋_GB2312"/>
          <w:sz w:val="32"/>
          <w:szCs w:val="32"/>
          <w:lang w:val="en-US" w:eastAsia="zh-CN"/>
        </w:rPr>
        <w:t>进行</w:t>
      </w:r>
      <w:r>
        <w:rPr>
          <w:rFonts w:hint="eastAsia" w:ascii="仿宋_GB2312" w:hAnsi="仿宋_GB2312" w:eastAsia="仿宋_GB2312" w:cs="仿宋_GB2312"/>
          <w:sz w:val="32"/>
          <w:szCs w:val="32"/>
        </w:rPr>
        <w:t>逐句</w:t>
      </w:r>
      <w:r>
        <w:rPr>
          <w:rFonts w:hint="eastAsia" w:ascii="仿宋_GB2312" w:hAnsi="仿宋_GB2312" w:eastAsia="仿宋_GB2312" w:cs="仿宋_GB2312"/>
          <w:sz w:val="32"/>
          <w:szCs w:val="32"/>
          <w:lang w:val="en-US" w:eastAsia="zh-CN"/>
        </w:rPr>
        <w:t>研讨</w:t>
      </w:r>
      <w:r>
        <w:rPr>
          <w:rFonts w:hint="eastAsia" w:ascii="仿宋_GB2312" w:hAnsi="仿宋_GB2312" w:eastAsia="仿宋_GB2312" w:cs="仿宋_GB2312"/>
          <w:sz w:val="32"/>
          <w:szCs w:val="32"/>
        </w:rPr>
        <w:t>，并</w:t>
      </w:r>
      <w:r>
        <w:rPr>
          <w:rFonts w:hint="eastAsia" w:ascii="仿宋_GB2312" w:hAnsi="仿宋_GB2312" w:eastAsia="仿宋_GB2312" w:cs="仿宋_GB2312"/>
          <w:sz w:val="32"/>
          <w:szCs w:val="32"/>
          <w:lang w:val="en-US" w:eastAsia="zh-CN"/>
        </w:rPr>
        <w:t>针对现有问题提出整改意见</w:t>
      </w:r>
      <w:r>
        <w:rPr>
          <w:rFonts w:hint="eastAsia" w:ascii="仿宋_GB2312" w:hAnsi="仿宋_GB2312" w:eastAsia="仿宋_GB2312" w:cs="仿宋_GB2312"/>
          <w:sz w:val="32"/>
          <w:szCs w:val="32"/>
        </w:rPr>
        <w:t>。</w:t>
      </w:r>
    </w:p>
    <w:p>
      <w:pPr>
        <w:pStyle w:val="12"/>
        <w:numPr>
          <w:ilvl w:val="0"/>
          <w:numId w:val="0"/>
        </w:numPr>
        <w:spacing w:line="576" w:lineRule="exact"/>
        <w:ind w:leftChars="0" w:firstLine="640"/>
        <w:jc w:val="left"/>
        <w:rPr>
          <w:rFonts w:hint="eastAsia" w:ascii="仿宋_GB2312" w:hAnsi="仿宋_GB2312" w:eastAsia="仿宋_GB2312" w:cs="仿宋_GB2312"/>
          <w:sz w:val="32"/>
          <w:szCs w:val="32"/>
        </w:rPr>
      </w:pPr>
    </w:p>
    <w:p>
      <w:pPr>
        <w:pStyle w:val="12"/>
        <w:ind w:left="0" w:leftChars="0" w:firstLine="0" w:firstLineChars="0"/>
        <w:jc w:val="center"/>
      </w:pPr>
      <w:r>
        <w:fldChar w:fldCharType="begin"/>
      </w:r>
      <w:r>
        <w:instrText xml:space="preserve"> INCLUDEPICTURE "C:\\Users\\赵晶晶111\\Documents\\Tencent Files\\451337958\\Image\\C2C\\DDF8E32F0284A4F0F0EBE32EA77A4202.png" \* MERGEFORMATINET </w:instrText>
      </w:r>
      <w:r>
        <w:fldChar w:fldCharType="separate"/>
      </w:r>
      <w:r>
        <w:drawing>
          <wp:inline distT="0" distB="0" distL="114300" distR="114300">
            <wp:extent cx="5103495" cy="3495040"/>
            <wp:effectExtent l="0" t="0" r="1905" b="1016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39" r:link="rId40"/>
                    <a:stretch>
                      <a:fillRect/>
                    </a:stretch>
                  </pic:blipFill>
                  <pic:spPr>
                    <a:xfrm>
                      <a:off x="0" y="0"/>
                      <a:ext cx="5103495" cy="3495040"/>
                    </a:xfrm>
                    <a:prstGeom prst="rect">
                      <a:avLst/>
                    </a:prstGeom>
                    <a:noFill/>
                    <a:ln>
                      <a:noFill/>
                    </a:ln>
                  </pic:spPr>
                </pic:pic>
              </a:graphicData>
            </a:graphic>
          </wp:inline>
        </w:drawing>
      </w:r>
      <w:r>
        <w:fldChar w:fldCharType="end"/>
      </w:r>
      <w:r>
        <w:t xml:space="preserve">   </w:t>
      </w:r>
    </w:p>
    <w:p>
      <w:pPr>
        <w:pStyle w:val="12"/>
        <w:numPr>
          <w:ilvl w:val="0"/>
          <w:numId w:val="0"/>
        </w:numPr>
        <w:spacing w:line="576" w:lineRule="exact"/>
        <w:ind w:leftChars="0" w:firstLine="640" w:firstLineChars="200"/>
        <w:jc w:val="left"/>
        <w:rPr>
          <w:rFonts w:ascii="仿宋_GB2312" w:hAnsi="仿宋" w:eastAsia="仿宋_GB2312" w:cs="仿宋"/>
          <w:sz w:val="32"/>
          <w:szCs w:val="32"/>
        </w:rPr>
      </w:pPr>
    </w:p>
    <w:p>
      <w:pPr>
        <w:pStyle w:val="12"/>
        <w:numPr>
          <w:ilvl w:val="0"/>
          <w:numId w:val="0"/>
        </w:numPr>
        <w:spacing w:line="576" w:lineRule="exact"/>
        <w:ind w:leftChars="0" w:firstLine="640" w:firstLineChars="200"/>
        <w:jc w:val="left"/>
        <w:rPr>
          <w:rFonts w:ascii="仿宋_GB2312" w:hAnsi="仿宋" w:eastAsia="仿宋_GB2312" w:cs="仿宋"/>
          <w:sz w:val="32"/>
          <w:szCs w:val="32"/>
        </w:rPr>
      </w:pPr>
    </w:p>
    <w:p>
      <w:pPr>
        <w:pStyle w:val="12"/>
        <w:numPr>
          <w:ilvl w:val="0"/>
          <w:numId w:val="0"/>
        </w:numPr>
        <w:spacing w:line="576" w:lineRule="exact"/>
        <w:ind w:leftChars="0" w:firstLine="640" w:firstLineChars="200"/>
        <w:jc w:val="left"/>
        <w:rPr>
          <w:rFonts w:ascii="仿宋_GB2312" w:hAnsi="仿宋" w:eastAsia="仿宋_GB2312" w:cs="仿宋"/>
          <w:sz w:val="32"/>
          <w:szCs w:val="32"/>
        </w:rPr>
      </w:pPr>
    </w:p>
    <w:p>
      <w:pPr>
        <w:pStyle w:val="12"/>
        <w:keepNext w:val="0"/>
        <w:keepLines w:val="0"/>
        <w:pageBreakBefore w:val="0"/>
        <w:widowControl w:val="0"/>
        <w:numPr>
          <w:ilvl w:val="0"/>
          <w:numId w:val="0"/>
        </w:numPr>
        <w:kinsoku/>
        <w:wordWrap/>
        <w:overflowPunct/>
        <w:topLinePunct w:val="0"/>
        <w:autoSpaceDE/>
        <w:autoSpaceDN/>
        <w:bidi w:val="0"/>
        <w:adjustRightInd/>
        <w:snapToGrid/>
        <w:spacing w:line="576" w:lineRule="exact"/>
        <w:ind w:leftChars="0"/>
        <w:jc w:val="center"/>
        <w:textAlignment w:val="auto"/>
        <w:outlineLvl w:val="0"/>
        <w:rPr>
          <w:rFonts w:hint="eastAsia" w:ascii="方正小标宋简体" w:hAnsi="方正小标宋简体" w:eastAsia="方正小标宋简体" w:cs="方正小标宋简体"/>
          <w:kern w:val="2"/>
          <w:sz w:val="44"/>
          <w:szCs w:val="44"/>
          <w:lang w:val="en-US" w:eastAsia="zh-CN" w:bidi="ar-SA"/>
        </w:rPr>
      </w:pPr>
      <w:bookmarkStart w:id="65" w:name="_Toc7700"/>
      <w:bookmarkStart w:id="66" w:name="_Toc9512"/>
      <w:r>
        <w:rPr>
          <w:rFonts w:hint="eastAsia" w:ascii="方正小标宋简体" w:hAnsi="方正小标宋简体" w:eastAsia="方正小标宋简体" w:cs="方正小标宋简体"/>
          <w:kern w:val="2"/>
          <w:sz w:val="44"/>
          <w:szCs w:val="44"/>
          <w:lang w:val="en-US" w:eastAsia="zh-CN" w:bidi="ar-SA"/>
        </w:rPr>
        <w:t>我校召开评建工作办公室2022年5月</w:t>
      </w:r>
      <w:bookmarkEnd w:id="65"/>
      <w:bookmarkEnd w:id="66"/>
    </w:p>
    <w:p>
      <w:pPr>
        <w:pStyle w:val="12"/>
        <w:keepNext w:val="0"/>
        <w:keepLines w:val="0"/>
        <w:pageBreakBefore w:val="0"/>
        <w:widowControl w:val="0"/>
        <w:numPr>
          <w:ilvl w:val="0"/>
          <w:numId w:val="0"/>
        </w:numPr>
        <w:kinsoku/>
        <w:wordWrap/>
        <w:overflowPunct/>
        <w:topLinePunct w:val="0"/>
        <w:autoSpaceDE/>
        <w:autoSpaceDN/>
        <w:bidi w:val="0"/>
        <w:adjustRightInd/>
        <w:snapToGrid/>
        <w:spacing w:line="576" w:lineRule="exact"/>
        <w:ind w:leftChars="0"/>
        <w:jc w:val="center"/>
        <w:textAlignment w:val="auto"/>
        <w:outlineLvl w:val="0"/>
        <w:rPr>
          <w:rFonts w:hint="eastAsia" w:ascii="方正小标宋简体" w:hAnsi="方正小标宋简体" w:eastAsia="方正小标宋简体" w:cs="方正小标宋简体"/>
          <w:kern w:val="2"/>
          <w:sz w:val="44"/>
          <w:szCs w:val="44"/>
          <w:lang w:val="en-US" w:eastAsia="zh-CN" w:bidi="ar-SA"/>
        </w:rPr>
      </w:pPr>
      <w:bookmarkStart w:id="67" w:name="_Toc31842"/>
      <w:bookmarkStart w:id="68" w:name="_Toc28262"/>
      <w:r>
        <w:rPr>
          <w:rFonts w:hint="eastAsia" w:ascii="方正小标宋简体" w:hAnsi="方正小标宋简体" w:eastAsia="方正小标宋简体" w:cs="方正小标宋简体"/>
          <w:kern w:val="2"/>
          <w:sz w:val="44"/>
          <w:szCs w:val="44"/>
          <w:lang w:val="en-US" w:eastAsia="zh-CN" w:bidi="ar-SA"/>
        </w:rPr>
        <w:t>工作会议</w:t>
      </w:r>
      <w:bookmarkEnd w:id="67"/>
      <w:bookmarkEnd w:id="68"/>
    </w:p>
    <w:p>
      <w:pPr>
        <w:pStyle w:val="12"/>
        <w:keepNext w:val="0"/>
        <w:keepLines w:val="0"/>
        <w:pageBreakBefore w:val="0"/>
        <w:widowControl w:val="0"/>
        <w:numPr>
          <w:ilvl w:val="0"/>
          <w:numId w:val="0"/>
        </w:numPr>
        <w:kinsoku/>
        <w:wordWrap/>
        <w:overflowPunct/>
        <w:topLinePunct w:val="0"/>
        <w:autoSpaceDE/>
        <w:autoSpaceDN/>
        <w:bidi w:val="0"/>
        <w:adjustRightInd/>
        <w:snapToGrid/>
        <w:spacing w:line="576" w:lineRule="exact"/>
        <w:ind w:leftChars="0"/>
        <w:jc w:val="center"/>
        <w:textAlignment w:val="auto"/>
        <w:rPr>
          <w:rFonts w:hint="default" w:ascii="方正小标宋简体" w:hAnsi="方正小标宋简体" w:eastAsia="方正小标宋简体" w:cs="方正小标宋简体"/>
          <w:kern w:val="2"/>
          <w:sz w:val="44"/>
          <w:szCs w:val="44"/>
          <w:lang w:val="en-US" w:eastAsia="zh-CN" w:bidi="ar-SA"/>
        </w:rPr>
      </w:pPr>
    </w:p>
    <w:p>
      <w:pPr>
        <w:pStyle w:val="12"/>
        <w:numPr>
          <w:ilvl w:val="0"/>
          <w:numId w:val="0"/>
        </w:numPr>
        <w:spacing w:line="576" w:lineRule="exact"/>
        <w:ind w:leftChars="0" w:firstLine="640" w:firstLineChars="200"/>
        <w:jc w:val="left"/>
        <w:rPr>
          <w:rFonts w:hint="eastAsia" w:ascii="仿宋_GB2312" w:hAnsi="仿宋" w:eastAsia="仿宋_GB2312" w:cs="仿宋"/>
          <w:sz w:val="32"/>
          <w:szCs w:val="32"/>
        </w:rPr>
      </w:pPr>
      <w:r>
        <w:rPr>
          <w:rFonts w:ascii="仿宋_GB2312" w:hAnsi="仿宋" w:eastAsia="仿宋_GB2312" w:cs="仿宋"/>
          <w:sz w:val="32"/>
          <w:szCs w:val="32"/>
        </w:rPr>
        <w:t>2022年5月7日</w:t>
      </w:r>
      <w:r>
        <w:rPr>
          <w:rFonts w:hint="eastAsia" w:ascii="仿宋_GB2312" w:hAnsi="仿宋" w:eastAsia="仿宋_GB2312" w:cs="仿宋"/>
          <w:sz w:val="32"/>
          <w:szCs w:val="32"/>
        </w:rPr>
        <w:t>上午</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副</w:t>
      </w:r>
      <w:r>
        <w:rPr>
          <w:rFonts w:hint="eastAsia" w:ascii="仿宋_GB2312" w:hAnsi="仿宋" w:eastAsia="仿宋_GB2312" w:cs="仿宋"/>
          <w:sz w:val="32"/>
          <w:szCs w:val="32"/>
          <w:lang w:val="en-US" w:eastAsia="zh-CN"/>
        </w:rPr>
        <w:t>校长</w:t>
      </w:r>
      <w:r>
        <w:rPr>
          <w:rFonts w:hint="eastAsia" w:ascii="仿宋_GB2312" w:hAnsi="仿宋" w:eastAsia="仿宋_GB2312" w:cs="仿宋"/>
          <w:sz w:val="32"/>
          <w:szCs w:val="32"/>
        </w:rPr>
        <w:t>余莉在五楼会议室主持召开评建</w:t>
      </w:r>
      <w:r>
        <w:rPr>
          <w:rFonts w:hint="eastAsia" w:ascii="仿宋_GB2312" w:hAnsi="仿宋" w:eastAsia="仿宋_GB2312" w:cs="仿宋"/>
          <w:sz w:val="32"/>
          <w:szCs w:val="32"/>
          <w:lang w:val="en-US" w:eastAsia="zh-CN"/>
        </w:rPr>
        <w:t>工作办公室2022年5月工作会议</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rPr>
        <w:t>会议</w:t>
      </w:r>
      <w:r>
        <w:rPr>
          <w:rFonts w:hint="eastAsia" w:ascii="仿宋_GB2312" w:hAnsi="仿宋" w:eastAsia="仿宋_GB2312" w:cs="仿宋"/>
          <w:sz w:val="32"/>
          <w:szCs w:val="32"/>
          <w:lang w:val="en-US" w:eastAsia="zh-CN"/>
        </w:rPr>
        <w:t>总结了</w:t>
      </w:r>
      <w:r>
        <w:rPr>
          <w:rFonts w:hint="eastAsia" w:ascii="仿宋_GB2312" w:hAnsi="仿宋" w:eastAsia="仿宋_GB2312" w:cs="仿宋"/>
          <w:sz w:val="32"/>
          <w:szCs w:val="32"/>
        </w:rPr>
        <w:t>5月6日第一指标研磨</w:t>
      </w:r>
      <w:r>
        <w:rPr>
          <w:rFonts w:hint="eastAsia" w:ascii="仿宋_GB2312" w:hAnsi="仿宋" w:eastAsia="仿宋_GB2312" w:cs="仿宋"/>
          <w:sz w:val="32"/>
          <w:szCs w:val="32"/>
          <w:lang w:val="en-US" w:eastAsia="zh-CN"/>
        </w:rPr>
        <w:t>工作</w:t>
      </w:r>
      <w:r>
        <w:rPr>
          <w:rFonts w:hint="eastAsia" w:ascii="仿宋_GB2312" w:hAnsi="仿宋" w:eastAsia="仿宋_GB2312" w:cs="仿宋"/>
          <w:sz w:val="32"/>
          <w:szCs w:val="32"/>
        </w:rPr>
        <w:t>中遇到的问题，</w:t>
      </w:r>
      <w:r>
        <w:rPr>
          <w:rFonts w:hint="eastAsia" w:ascii="仿宋_GB2312" w:hAnsi="仿宋" w:eastAsia="仿宋_GB2312" w:cs="仿宋"/>
          <w:sz w:val="32"/>
          <w:szCs w:val="32"/>
          <w:lang w:val="en-US" w:eastAsia="zh-CN"/>
        </w:rPr>
        <w:t>并最终确定了评估指标</w:t>
      </w:r>
      <w:r>
        <w:rPr>
          <w:rFonts w:hint="eastAsia" w:ascii="仿宋_GB2312" w:hAnsi="仿宋" w:eastAsia="仿宋_GB2312" w:cs="仿宋"/>
          <w:sz w:val="32"/>
          <w:szCs w:val="32"/>
        </w:rPr>
        <w:t>观测点主要负责人</w:t>
      </w:r>
      <w:r>
        <w:rPr>
          <w:rFonts w:hint="eastAsia" w:ascii="仿宋_GB2312" w:hAnsi="仿宋" w:eastAsia="仿宋_GB2312" w:cs="仿宋"/>
          <w:sz w:val="32"/>
          <w:szCs w:val="32"/>
          <w:lang w:val="en-US" w:eastAsia="zh-CN"/>
        </w:rPr>
        <w:t>工作机制。余莉指出各</w:t>
      </w:r>
      <w:r>
        <w:rPr>
          <w:rFonts w:hint="eastAsia" w:ascii="仿宋_GB2312" w:hAnsi="仿宋" w:eastAsia="仿宋_GB2312" w:cs="仿宋"/>
          <w:sz w:val="32"/>
          <w:szCs w:val="32"/>
        </w:rPr>
        <w:t>观测点主要负责人</w:t>
      </w:r>
      <w:r>
        <w:rPr>
          <w:rFonts w:hint="eastAsia" w:ascii="仿宋_GB2312" w:hAnsi="仿宋" w:eastAsia="仿宋_GB2312" w:cs="仿宋"/>
          <w:sz w:val="32"/>
          <w:szCs w:val="32"/>
          <w:lang w:val="en-US" w:eastAsia="zh-CN"/>
        </w:rPr>
        <w:t>要</w:t>
      </w:r>
      <w:r>
        <w:rPr>
          <w:rFonts w:hint="eastAsia" w:ascii="仿宋_GB2312" w:hAnsi="仿宋" w:eastAsia="仿宋_GB2312" w:cs="仿宋"/>
          <w:sz w:val="32"/>
          <w:szCs w:val="32"/>
        </w:rPr>
        <w:t>组织并把关本观测点综述及支撑材料的汇总及审定。</w:t>
      </w:r>
    </w:p>
    <w:p>
      <w:pPr>
        <w:pStyle w:val="12"/>
        <w:numPr>
          <w:ilvl w:val="0"/>
          <w:numId w:val="0"/>
        </w:numPr>
        <w:spacing w:line="576" w:lineRule="exact"/>
        <w:ind w:leftChars="0" w:firstLine="640" w:firstLineChars="200"/>
        <w:jc w:val="left"/>
        <w:rPr>
          <w:rFonts w:hint="eastAsia" w:ascii="仿宋_GB2312" w:hAnsi="仿宋" w:eastAsia="仿宋_GB2312" w:cs="仿宋"/>
          <w:sz w:val="32"/>
          <w:szCs w:val="32"/>
        </w:rPr>
      </w:pPr>
    </w:p>
    <w:p>
      <w:pPr>
        <w:pStyle w:val="6"/>
        <w:keepNext w:val="0"/>
        <w:keepLines w:val="0"/>
        <w:pageBreakBefore w:val="0"/>
        <w:widowControl/>
        <w:shd w:val="clear" w:color="auto" w:fill="FFFFFF"/>
        <w:kinsoku/>
        <w:wordWrap/>
        <w:overflowPunct/>
        <w:topLinePunct w:val="0"/>
        <w:autoSpaceDE/>
        <w:autoSpaceDN/>
        <w:bidi w:val="0"/>
        <w:adjustRightInd/>
        <w:snapToGrid/>
        <w:spacing w:line="240" w:lineRule="auto"/>
        <w:ind w:firstLine="480" w:firstLineChars="200"/>
        <w:textAlignment w:val="auto"/>
        <w:rPr>
          <w:rFonts w:hint="eastAsia" w:ascii="仿宋_GB2312" w:hAnsi="仿宋" w:eastAsia="仿宋_GB2312" w:cs="仿宋"/>
          <w:sz w:val="32"/>
          <w:szCs w:val="32"/>
        </w:rPr>
      </w:pPr>
      <w:r>
        <w:fldChar w:fldCharType="begin"/>
      </w:r>
      <w:r>
        <w:instrText xml:space="preserve"> INCLUDEPICTURE "C:\\Users\\赵晶晶111\\Documents\\Tencent Files\\451337958\\Image\\C2C\\7C7ADDEF8761C2B32483A0B609BD19B3.png" \* MERGEFORMATINET </w:instrText>
      </w:r>
      <w:r>
        <w:fldChar w:fldCharType="separate"/>
      </w:r>
      <w:r>
        <w:drawing>
          <wp:inline distT="0" distB="0" distL="114300" distR="114300">
            <wp:extent cx="4949190" cy="3702685"/>
            <wp:effectExtent l="0" t="0" r="3810" b="12065"/>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41" r:link="rId42"/>
                    <a:stretch>
                      <a:fillRect/>
                    </a:stretch>
                  </pic:blipFill>
                  <pic:spPr>
                    <a:xfrm>
                      <a:off x="0" y="0"/>
                      <a:ext cx="4949190" cy="3702685"/>
                    </a:xfrm>
                    <a:prstGeom prst="rect">
                      <a:avLst/>
                    </a:prstGeom>
                    <a:noFill/>
                    <a:ln>
                      <a:noFill/>
                    </a:ln>
                  </pic:spPr>
                </pic:pic>
              </a:graphicData>
            </a:graphic>
          </wp:inline>
        </w:drawing>
      </w:r>
      <w:r>
        <w:fldChar w:fldCharType="end"/>
      </w:r>
      <w:r>
        <w:rPr>
          <w:rFonts w:hint="eastAsia"/>
          <w:lang w:val="en-US" w:eastAsia="zh-CN"/>
        </w:rPr>
        <w:t xml:space="preserve">  </w:t>
      </w:r>
    </w:p>
    <w:p>
      <w:pPr>
        <w:pStyle w:val="6"/>
        <w:widowControl/>
        <w:numPr>
          <w:ilvl w:val="0"/>
          <w:numId w:val="0"/>
        </w:numPr>
        <w:shd w:val="clear" w:color="auto" w:fill="FFFFFF"/>
        <w:spacing w:line="579" w:lineRule="exact"/>
        <w:ind w:leftChars="0" w:firstLine="640" w:firstLineChars="200"/>
        <w:rPr>
          <w:rFonts w:hint="eastAsia" w:ascii="仿宋_GB2312" w:hAnsi="仿宋" w:eastAsia="仿宋_GB2312" w:cs="仿宋"/>
          <w:sz w:val="32"/>
          <w:szCs w:val="32"/>
        </w:rPr>
      </w:pPr>
    </w:p>
    <w:p>
      <w:pPr>
        <w:pStyle w:val="6"/>
        <w:widowControl/>
        <w:numPr>
          <w:ilvl w:val="0"/>
          <w:numId w:val="0"/>
        </w:numPr>
        <w:shd w:val="clear" w:color="auto" w:fill="FFFFFF"/>
        <w:spacing w:line="579" w:lineRule="exact"/>
        <w:ind w:leftChars="0" w:firstLine="640" w:firstLineChars="200"/>
        <w:rPr>
          <w:rFonts w:hint="eastAsia" w:ascii="仿宋_GB2312" w:hAnsi="仿宋" w:eastAsia="仿宋_GB2312" w:cs="仿宋"/>
          <w:sz w:val="32"/>
          <w:szCs w:val="32"/>
        </w:rPr>
      </w:pPr>
    </w:p>
    <w:p>
      <w:pPr>
        <w:pStyle w:val="6"/>
        <w:widowControl/>
        <w:numPr>
          <w:ilvl w:val="0"/>
          <w:numId w:val="0"/>
        </w:numPr>
        <w:shd w:val="clear" w:color="auto" w:fill="FFFFFF"/>
        <w:spacing w:line="579" w:lineRule="exact"/>
        <w:ind w:leftChars="0" w:firstLine="640" w:firstLineChars="200"/>
        <w:rPr>
          <w:rFonts w:hint="eastAsia" w:ascii="仿宋_GB2312" w:hAnsi="仿宋" w:eastAsia="仿宋_GB2312" w:cs="仿宋"/>
          <w:sz w:val="32"/>
          <w:szCs w:val="32"/>
        </w:rPr>
      </w:pPr>
    </w:p>
    <w:p>
      <w:pPr>
        <w:pStyle w:val="6"/>
        <w:widowControl/>
        <w:numPr>
          <w:ilvl w:val="0"/>
          <w:numId w:val="0"/>
        </w:numPr>
        <w:shd w:val="clear" w:color="auto" w:fill="FFFFFF"/>
        <w:spacing w:line="579" w:lineRule="exact"/>
        <w:ind w:leftChars="0" w:firstLine="640" w:firstLineChars="200"/>
        <w:rPr>
          <w:rFonts w:hint="eastAsia" w:ascii="仿宋_GB2312" w:hAnsi="仿宋" w:eastAsia="仿宋_GB2312" w:cs="仿宋"/>
          <w:sz w:val="32"/>
          <w:szCs w:val="32"/>
        </w:rPr>
      </w:pPr>
    </w:p>
    <w:p>
      <w:pPr>
        <w:pStyle w:val="12"/>
        <w:keepNext w:val="0"/>
        <w:keepLines w:val="0"/>
        <w:pageBreakBefore w:val="0"/>
        <w:widowControl w:val="0"/>
        <w:numPr>
          <w:ilvl w:val="0"/>
          <w:numId w:val="0"/>
        </w:numPr>
        <w:kinsoku/>
        <w:wordWrap/>
        <w:overflowPunct/>
        <w:topLinePunct w:val="0"/>
        <w:autoSpaceDE/>
        <w:autoSpaceDN/>
        <w:bidi w:val="0"/>
        <w:adjustRightInd/>
        <w:snapToGrid/>
        <w:spacing w:line="576" w:lineRule="exact"/>
        <w:ind w:leftChars="0"/>
        <w:jc w:val="center"/>
        <w:textAlignment w:val="auto"/>
        <w:outlineLvl w:val="0"/>
        <w:rPr>
          <w:rFonts w:hint="eastAsia" w:ascii="方正小标宋简体" w:hAnsi="方正小标宋简体" w:eastAsia="方正小标宋简体" w:cs="方正小标宋简体"/>
          <w:kern w:val="2"/>
          <w:sz w:val="44"/>
          <w:szCs w:val="44"/>
          <w:lang w:val="en-US" w:eastAsia="zh-CN" w:bidi="ar-SA"/>
        </w:rPr>
      </w:pPr>
      <w:bookmarkStart w:id="69" w:name="_Toc13925"/>
      <w:bookmarkStart w:id="70" w:name="_Toc21133"/>
      <w:r>
        <w:rPr>
          <w:rFonts w:hint="eastAsia" w:ascii="方正小标宋简体" w:hAnsi="方正小标宋简体" w:eastAsia="方正小标宋简体" w:cs="方正小标宋简体"/>
          <w:sz w:val="44"/>
          <w:szCs w:val="44"/>
          <w:lang w:val="en-US" w:eastAsia="zh-CN"/>
        </w:rPr>
        <w:t>我校组织开展</w:t>
      </w:r>
      <w:r>
        <w:rPr>
          <w:rFonts w:hint="eastAsia" w:ascii="方正小标宋简体" w:hAnsi="方正小标宋简体" w:eastAsia="方正小标宋简体" w:cs="方正小标宋简体"/>
          <w:kern w:val="2"/>
          <w:sz w:val="44"/>
          <w:szCs w:val="44"/>
          <w:lang w:val="en-US" w:eastAsia="zh-CN" w:bidi="ar-SA"/>
        </w:rPr>
        <w:t>本科教学工作合格评估</w:t>
      </w:r>
      <w:bookmarkEnd w:id="69"/>
      <w:bookmarkEnd w:id="70"/>
    </w:p>
    <w:p>
      <w:pPr>
        <w:pStyle w:val="12"/>
        <w:keepNext w:val="0"/>
        <w:keepLines w:val="0"/>
        <w:pageBreakBefore w:val="0"/>
        <w:widowControl w:val="0"/>
        <w:numPr>
          <w:ilvl w:val="0"/>
          <w:numId w:val="0"/>
        </w:numPr>
        <w:kinsoku/>
        <w:wordWrap/>
        <w:overflowPunct/>
        <w:topLinePunct w:val="0"/>
        <w:autoSpaceDE/>
        <w:autoSpaceDN/>
        <w:bidi w:val="0"/>
        <w:adjustRightInd/>
        <w:snapToGrid/>
        <w:spacing w:line="576" w:lineRule="exact"/>
        <w:ind w:leftChars="0"/>
        <w:jc w:val="center"/>
        <w:textAlignment w:val="auto"/>
        <w:outlineLvl w:val="0"/>
        <w:rPr>
          <w:rFonts w:hint="eastAsia" w:ascii="方正小标宋简体" w:hAnsi="方正小标宋简体" w:eastAsia="方正小标宋简体" w:cs="方正小标宋简体"/>
          <w:kern w:val="2"/>
          <w:sz w:val="44"/>
          <w:szCs w:val="44"/>
          <w:lang w:val="en-US" w:eastAsia="zh-CN" w:bidi="ar-SA"/>
        </w:rPr>
      </w:pPr>
      <w:bookmarkStart w:id="71" w:name="_Toc13112"/>
      <w:bookmarkStart w:id="72" w:name="_Toc17315"/>
      <w:bookmarkStart w:id="73" w:name="_Toc11886"/>
      <w:r>
        <w:rPr>
          <w:rFonts w:hint="eastAsia" w:ascii="方正小标宋简体" w:hAnsi="方正小标宋简体" w:eastAsia="方正小标宋简体" w:cs="方正小标宋简体"/>
          <w:kern w:val="2"/>
          <w:sz w:val="44"/>
          <w:szCs w:val="44"/>
          <w:lang w:val="en-US" w:eastAsia="zh-CN" w:bidi="ar-SA"/>
        </w:rPr>
        <w:t>专题培训</w:t>
      </w:r>
      <w:bookmarkEnd w:id="71"/>
      <w:bookmarkEnd w:id="72"/>
      <w:bookmarkEnd w:id="73"/>
    </w:p>
    <w:p>
      <w:pPr>
        <w:pStyle w:val="12"/>
        <w:keepNext w:val="0"/>
        <w:keepLines w:val="0"/>
        <w:pageBreakBefore w:val="0"/>
        <w:widowControl w:val="0"/>
        <w:numPr>
          <w:ilvl w:val="0"/>
          <w:numId w:val="0"/>
        </w:numPr>
        <w:kinsoku/>
        <w:wordWrap/>
        <w:overflowPunct/>
        <w:topLinePunct w:val="0"/>
        <w:autoSpaceDE/>
        <w:autoSpaceDN/>
        <w:bidi w:val="0"/>
        <w:adjustRightInd/>
        <w:snapToGrid/>
        <w:spacing w:line="576" w:lineRule="exact"/>
        <w:ind w:leftChars="0"/>
        <w:jc w:val="center"/>
        <w:textAlignment w:val="auto"/>
        <w:rPr>
          <w:rFonts w:hint="eastAsia" w:ascii="方正小标宋简体" w:hAnsi="方正小标宋简体" w:eastAsia="方正小标宋简体" w:cs="方正小标宋简体"/>
          <w:kern w:val="2"/>
          <w:sz w:val="44"/>
          <w:szCs w:val="44"/>
          <w:lang w:val="en-US" w:eastAsia="zh-CN" w:bidi="ar-SA"/>
        </w:rPr>
      </w:pPr>
    </w:p>
    <w:p>
      <w:pPr>
        <w:pStyle w:val="6"/>
        <w:widowControl/>
        <w:numPr>
          <w:ilvl w:val="0"/>
          <w:numId w:val="0"/>
        </w:numPr>
        <w:shd w:val="clear" w:color="auto" w:fill="FFFFFF"/>
        <w:spacing w:line="579" w:lineRule="exact"/>
        <w:ind w:leftChars="0" w:firstLine="640" w:firstLineChars="200"/>
        <w:rPr>
          <w:rFonts w:hint="eastAsia" w:ascii="仿宋_GB2312" w:hAnsi="仿宋" w:eastAsia="仿宋_GB2312" w:cs="仿宋"/>
          <w:sz w:val="32"/>
          <w:szCs w:val="32"/>
          <w:lang w:eastAsia="zh-CN"/>
        </w:rPr>
      </w:pPr>
      <w:r>
        <w:rPr>
          <w:rFonts w:hint="eastAsia" w:ascii="仿宋_GB2312" w:hAnsi="仿宋" w:eastAsia="仿宋_GB2312" w:cs="仿宋"/>
          <w:sz w:val="32"/>
          <w:szCs w:val="32"/>
        </w:rPr>
        <w:t>为进一步深入理解合格评估工作内涵和要求，</w:t>
      </w:r>
      <w:r>
        <w:rPr>
          <w:rFonts w:hint="eastAsia" w:ascii="仿宋_GB2312" w:hAnsi="仿宋" w:eastAsia="仿宋_GB2312" w:cs="仿宋"/>
          <w:sz w:val="32"/>
          <w:szCs w:val="32"/>
          <w:lang w:val="en-US" w:eastAsia="zh-CN"/>
        </w:rPr>
        <w:t>快速</w:t>
      </w:r>
      <w:r>
        <w:rPr>
          <w:rFonts w:hint="eastAsia" w:ascii="仿宋_GB2312" w:hAnsi="仿宋" w:eastAsia="仿宋_GB2312" w:cs="仿宋"/>
          <w:sz w:val="32"/>
          <w:szCs w:val="32"/>
        </w:rPr>
        <w:t>推进学校</w:t>
      </w:r>
      <w:r>
        <w:rPr>
          <w:rFonts w:hint="eastAsia" w:ascii="仿宋_GB2312" w:hAnsi="仿宋" w:eastAsia="仿宋_GB2312" w:cs="仿宋"/>
          <w:sz w:val="32"/>
          <w:szCs w:val="32"/>
          <w:lang w:val="en-US" w:eastAsia="zh-CN"/>
        </w:rPr>
        <w:t>评建</w:t>
      </w:r>
      <w:r>
        <w:rPr>
          <w:rFonts w:hint="eastAsia" w:ascii="仿宋_GB2312" w:hAnsi="仿宋" w:eastAsia="仿宋_GB2312" w:cs="仿宋"/>
          <w:sz w:val="32"/>
          <w:szCs w:val="32"/>
        </w:rPr>
        <w:t>工作，</w:t>
      </w:r>
      <w:r>
        <w:rPr>
          <w:rFonts w:hint="eastAsia" w:ascii="仿宋_GB2312" w:hAnsi="仿宋" w:eastAsia="仿宋_GB2312" w:cs="仿宋"/>
          <w:sz w:val="32"/>
          <w:szCs w:val="32"/>
          <w:lang w:val="en-US" w:eastAsia="zh-CN"/>
        </w:rPr>
        <w:t>我校组织开展了</w:t>
      </w:r>
      <w:r>
        <w:rPr>
          <w:rFonts w:hint="eastAsia" w:ascii="仿宋_GB2312" w:hAnsi="仿宋" w:eastAsia="仿宋_GB2312" w:cs="仿宋"/>
          <w:sz w:val="32"/>
          <w:szCs w:val="32"/>
        </w:rPr>
        <w:t>本科教学工作合格评估专题培训</w:t>
      </w:r>
      <w:r>
        <w:rPr>
          <w:rFonts w:hint="eastAsia" w:ascii="仿宋_GB2312" w:hAnsi="仿宋" w:eastAsia="仿宋_GB2312" w:cs="仿宋"/>
          <w:sz w:val="32"/>
          <w:szCs w:val="32"/>
          <w:lang w:eastAsia="zh-CN"/>
        </w:rPr>
        <w:t>。</w:t>
      </w:r>
    </w:p>
    <w:p>
      <w:pPr>
        <w:pStyle w:val="6"/>
        <w:widowControl/>
        <w:numPr>
          <w:ilvl w:val="0"/>
          <w:numId w:val="0"/>
        </w:numPr>
        <w:shd w:val="clear" w:color="auto" w:fill="FFFFFF"/>
        <w:spacing w:line="579" w:lineRule="exact"/>
        <w:ind w:leftChars="0" w:firstLine="640" w:firstLineChars="200"/>
        <w:rPr>
          <w:rFonts w:ascii="仿宋_GB2312" w:hAnsi="仿宋_GB2312" w:eastAsia="仿宋_GB2312" w:cs="仿宋_GB2312"/>
          <w:color w:val="000000"/>
          <w:sz w:val="32"/>
          <w:szCs w:val="32"/>
          <w:shd w:val="clear" w:color="auto" w:fill="FFFFFF"/>
        </w:rPr>
      </w:pPr>
      <w:r>
        <w:rPr>
          <w:rFonts w:hint="eastAsia" w:ascii="仿宋_GB2312" w:hAnsi="仿宋" w:eastAsia="仿宋_GB2312" w:cs="仿宋"/>
          <w:sz w:val="32"/>
          <w:szCs w:val="32"/>
          <w:lang w:val="en-US" w:eastAsia="zh-CN"/>
        </w:rPr>
        <w:t>本次培训</w:t>
      </w:r>
      <w:r>
        <w:rPr>
          <w:rFonts w:hint="eastAsia" w:ascii="仿宋_GB2312" w:hAnsi="仿宋_GB2312" w:eastAsia="仿宋_GB2312" w:cs="仿宋_GB2312"/>
          <w:color w:val="000000"/>
          <w:sz w:val="32"/>
          <w:szCs w:val="32"/>
          <w:shd w:val="clear" w:color="auto" w:fill="FFFFFF"/>
        </w:rPr>
        <w:t>采取校系（部）两级集中线上培训的方式开展</w:t>
      </w:r>
      <w:r>
        <w:rPr>
          <w:rFonts w:hint="eastAsia" w:ascii="仿宋_GB2312" w:hAnsi="仿宋_GB2312" w:eastAsia="仿宋_GB2312" w:cs="仿宋_GB2312"/>
          <w:color w:val="000000"/>
          <w:sz w:val="32"/>
          <w:szCs w:val="32"/>
          <w:shd w:val="clear" w:color="auto" w:fill="FFFFFF"/>
          <w:lang w:eastAsia="zh-CN"/>
        </w:rPr>
        <w:t>。</w:t>
      </w:r>
      <w:r>
        <w:rPr>
          <w:rFonts w:hint="eastAsia" w:ascii="仿宋_GB2312" w:hAnsi="仿宋_GB2312" w:eastAsia="仿宋_GB2312" w:cs="仿宋_GB2312"/>
          <w:color w:val="000000"/>
          <w:sz w:val="32"/>
          <w:szCs w:val="32"/>
          <w:shd w:val="clear" w:color="auto" w:fill="FFFFFF"/>
        </w:rPr>
        <w:t>校级集中培训</w:t>
      </w:r>
      <w:r>
        <w:rPr>
          <w:rFonts w:hint="eastAsia" w:ascii="仿宋_GB2312" w:hAnsi="仿宋_GB2312" w:eastAsia="仿宋_GB2312" w:cs="仿宋_GB2312"/>
          <w:color w:val="000000"/>
          <w:sz w:val="32"/>
          <w:szCs w:val="32"/>
          <w:shd w:val="clear" w:color="auto" w:fill="FFFFFF"/>
          <w:lang w:val="en-US" w:eastAsia="zh-CN"/>
        </w:rPr>
        <w:t>于</w:t>
      </w:r>
      <w:r>
        <w:rPr>
          <w:rFonts w:hint="eastAsia" w:ascii="仿宋_GB2312" w:hAnsi="仿宋" w:eastAsia="仿宋_GB2312" w:cs="仿宋"/>
          <w:sz w:val="32"/>
          <w:szCs w:val="32"/>
        </w:rPr>
        <w:t>2</w:t>
      </w:r>
      <w:r>
        <w:rPr>
          <w:rFonts w:ascii="仿宋_GB2312" w:hAnsi="仿宋" w:eastAsia="仿宋_GB2312" w:cs="仿宋"/>
          <w:sz w:val="32"/>
          <w:szCs w:val="32"/>
        </w:rPr>
        <w:t>022</w:t>
      </w:r>
      <w:r>
        <w:rPr>
          <w:rFonts w:hint="eastAsia" w:ascii="仿宋_GB2312" w:hAnsi="仿宋" w:eastAsia="仿宋_GB2312" w:cs="仿宋"/>
          <w:sz w:val="32"/>
          <w:szCs w:val="32"/>
        </w:rPr>
        <w:t>年5月1</w:t>
      </w:r>
      <w:r>
        <w:rPr>
          <w:rFonts w:ascii="仿宋_GB2312" w:hAnsi="仿宋" w:eastAsia="仿宋_GB2312" w:cs="仿宋"/>
          <w:sz w:val="32"/>
          <w:szCs w:val="32"/>
        </w:rPr>
        <w:t>6</w:t>
      </w:r>
      <w:r>
        <w:rPr>
          <w:rFonts w:hint="eastAsia" w:ascii="仿宋_GB2312" w:hAnsi="仿宋" w:eastAsia="仿宋_GB2312" w:cs="仿宋"/>
          <w:sz w:val="32"/>
          <w:szCs w:val="32"/>
        </w:rPr>
        <w:t>日</w:t>
      </w:r>
      <w:r>
        <w:rPr>
          <w:rFonts w:hint="eastAsia" w:ascii="仿宋_GB2312" w:hAnsi="仿宋" w:eastAsia="仿宋_GB2312" w:cs="仿宋"/>
          <w:sz w:val="32"/>
          <w:szCs w:val="32"/>
          <w:lang w:val="en-US" w:eastAsia="zh-CN"/>
        </w:rPr>
        <w:t>在</w:t>
      </w:r>
      <w:r>
        <w:rPr>
          <w:rFonts w:hint="eastAsia" w:ascii="仿宋_GB2312" w:hAnsi="仿宋" w:eastAsia="仿宋_GB2312" w:cs="仿宋"/>
          <w:sz w:val="32"/>
          <w:szCs w:val="32"/>
        </w:rPr>
        <w:t>行政楼二楼会议室</w:t>
      </w:r>
      <w:r>
        <w:rPr>
          <w:rFonts w:hint="eastAsia" w:ascii="仿宋_GB2312" w:hAnsi="仿宋" w:eastAsia="仿宋_GB2312" w:cs="仿宋"/>
          <w:sz w:val="32"/>
          <w:szCs w:val="32"/>
          <w:lang w:val="en-US" w:eastAsia="zh-CN"/>
        </w:rPr>
        <w:t>开展，参训</w:t>
      </w:r>
      <w:r>
        <w:rPr>
          <w:rFonts w:hint="eastAsia" w:ascii="仿宋_GB2312" w:hAnsi="仿宋_GB2312" w:eastAsia="仿宋_GB2312" w:cs="仿宋_GB2312"/>
          <w:color w:val="000000"/>
          <w:sz w:val="32"/>
          <w:szCs w:val="32"/>
          <w:shd w:val="clear" w:color="auto" w:fill="FFFFFF"/>
        </w:rPr>
        <w:t>人员</w:t>
      </w:r>
      <w:r>
        <w:rPr>
          <w:rFonts w:hint="eastAsia" w:ascii="仿宋_GB2312" w:hAnsi="仿宋_GB2312" w:eastAsia="仿宋_GB2312" w:cs="仿宋_GB2312"/>
          <w:color w:val="000000"/>
          <w:sz w:val="32"/>
          <w:szCs w:val="32"/>
          <w:shd w:val="clear" w:color="auto" w:fill="FFFFFF"/>
          <w:lang w:val="en-US" w:eastAsia="zh-CN"/>
        </w:rPr>
        <w:t>由</w:t>
      </w:r>
      <w:r>
        <w:rPr>
          <w:rFonts w:hint="eastAsia" w:ascii="仿宋_GB2312" w:hAnsi="仿宋_GB2312" w:eastAsia="仿宋_GB2312" w:cs="仿宋_GB2312"/>
          <w:color w:val="000000"/>
          <w:sz w:val="32"/>
          <w:szCs w:val="32"/>
          <w:shd w:val="clear" w:color="auto" w:fill="FFFFFF"/>
        </w:rPr>
        <w:t>各专项建设组副组长</w:t>
      </w:r>
      <w:r>
        <w:rPr>
          <w:rFonts w:hint="eastAsia" w:ascii="仿宋_GB2312" w:hAnsi="仿宋_GB2312" w:eastAsia="仿宋_GB2312" w:cs="仿宋_GB2312"/>
          <w:color w:val="000000"/>
          <w:sz w:val="32"/>
          <w:szCs w:val="32"/>
          <w:shd w:val="clear" w:color="auto" w:fill="FFFFFF"/>
          <w:lang w:val="en-US" w:eastAsia="zh-CN"/>
        </w:rPr>
        <w:t>和</w:t>
      </w:r>
      <w:r>
        <w:rPr>
          <w:rFonts w:hint="eastAsia" w:ascii="仿宋_GB2312" w:hAnsi="仿宋_GB2312" w:eastAsia="仿宋_GB2312" w:cs="仿宋_GB2312"/>
          <w:color w:val="000000"/>
          <w:sz w:val="32"/>
          <w:szCs w:val="32"/>
          <w:shd w:val="clear" w:color="auto" w:fill="FFFFFF"/>
        </w:rPr>
        <w:t>联络员</w:t>
      </w:r>
      <w:r>
        <w:rPr>
          <w:rFonts w:hint="eastAsia" w:ascii="仿宋_GB2312" w:hAnsi="仿宋_GB2312" w:eastAsia="仿宋_GB2312" w:cs="仿宋_GB2312"/>
          <w:color w:val="000000"/>
          <w:sz w:val="32"/>
          <w:szCs w:val="32"/>
          <w:shd w:val="clear" w:color="auto" w:fill="FFFFFF"/>
          <w:lang w:eastAsia="zh-CN"/>
        </w:rPr>
        <w:t>、</w:t>
      </w:r>
      <w:r>
        <w:rPr>
          <w:rFonts w:hint="eastAsia" w:ascii="仿宋_GB2312" w:hAnsi="仿宋_GB2312" w:eastAsia="仿宋_GB2312" w:cs="仿宋_GB2312"/>
          <w:color w:val="000000"/>
          <w:sz w:val="32"/>
          <w:szCs w:val="32"/>
          <w:shd w:val="clear" w:color="auto" w:fill="FFFFFF"/>
        </w:rPr>
        <w:t>各教学单位主要负责人、评建办全体成员</w:t>
      </w:r>
      <w:r>
        <w:rPr>
          <w:rFonts w:hint="eastAsia" w:ascii="仿宋_GB2312" w:hAnsi="仿宋_GB2312" w:eastAsia="仿宋_GB2312" w:cs="仿宋_GB2312"/>
          <w:color w:val="000000"/>
          <w:sz w:val="32"/>
          <w:szCs w:val="32"/>
          <w:shd w:val="clear" w:color="auto" w:fill="FFFFFF"/>
          <w:lang w:val="en-US" w:eastAsia="zh-CN"/>
        </w:rPr>
        <w:t>组成</w:t>
      </w:r>
      <w:r>
        <w:rPr>
          <w:rFonts w:hint="eastAsia" w:ascii="仿宋_GB2312" w:hAnsi="仿宋_GB2312" w:eastAsia="仿宋_GB2312" w:cs="仿宋_GB2312"/>
          <w:color w:val="000000"/>
          <w:sz w:val="32"/>
          <w:szCs w:val="32"/>
          <w:shd w:val="clear" w:color="auto" w:fill="FFFFFF"/>
          <w:lang w:eastAsia="zh-CN"/>
        </w:rPr>
        <w:t>。</w:t>
      </w:r>
      <w:r>
        <w:rPr>
          <w:rFonts w:hint="eastAsia" w:ascii="仿宋_GB2312" w:hAnsi="仿宋_GB2312" w:eastAsia="仿宋_GB2312" w:cs="仿宋_GB2312"/>
          <w:color w:val="000000"/>
          <w:sz w:val="32"/>
          <w:szCs w:val="32"/>
          <w:shd w:val="clear" w:color="auto" w:fill="FFFFFF"/>
        </w:rPr>
        <w:t>各系（部）、职能部门于</w:t>
      </w:r>
      <w:r>
        <w:rPr>
          <w:rFonts w:ascii="仿宋_GB2312" w:hAnsi="仿宋_GB2312" w:eastAsia="仿宋_GB2312" w:cs="仿宋_GB2312"/>
          <w:color w:val="000000"/>
          <w:sz w:val="32"/>
          <w:szCs w:val="32"/>
          <w:shd w:val="clear" w:color="auto" w:fill="FFFFFF"/>
        </w:rPr>
        <w:t>5月17日至20日期间自行组织本单位</w:t>
      </w:r>
      <w:r>
        <w:rPr>
          <w:rFonts w:hint="eastAsia" w:ascii="仿宋_GB2312" w:hAnsi="仿宋_GB2312" w:eastAsia="仿宋_GB2312" w:cs="仿宋_GB2312"/>
          <w:color w:val="000000"/>
          <w:sz w:val="32"/>
          <w:szCs w:val="32"/>
          <w:shd w:val="clear" w:color="auto" w:fill="FFFFFF"/>
          <w:lang w:val="en-US" w:eastAsia="zh-CN"/>
        </w:rPr>
        <w:t>人员</w:t>
      </w:r>
      <w:r>
        <w:rPr>
          <w:rFonts w:ascii="仿宋_GB2312" w:hAnsi="仿宋_GB2312" w:eastAsia="仿宋_GB2312" w:cs="仿宋_GB2312"/>
          <w:color w:val="000000"/>
          <w:sz w:val="32"/>
          <w:szCs w:val="32"/>
          <w:shd w:val="clear" w:color="auto" w:fill="FFFFFF"/>
        </w:rPr>
        <w:t>集中培训。</w:t>
      </w:r>
    </w:p>
    <w:p>
      <w:pPr>
        <w:pStyle w:val="6"/>
        <w:widowControl/>
        <w:numPr>
          <w:ilvl w:val="0"/>
          <w:numId w:val="0"/>
        </w:numPr>
        <w:shd w:val="clear" w:color="auto" w:fill="FFFFFF"/>
        <w:spacing w:line="579" w:lineRule="exact"/>
        <w:ind w:leftChars="0" w:firstLine="640" w:firstLineChars="200"/>
        <w:rPr>
          <w:rFonts w:ascii="仿宋_GB2312" w:hAnsi="仿宋_GB2312" w:eastAsia="仿宋_GB2312" w:cs="仿宋_GB2312"/>
          <w:color w:val="000000"/>
          <w:sz w:val="32"/>
          <w:szCs w:val="32"/>
          <w:shd w:val="clear" w:color="auto" w:fill="FFFFFF"/>
        </w:rPr>
      </w:pPr>
    </w:p>
    <w:p>
      <w:pPr>
        <w:pStyle w:val="6"/>
        <w:widowControl/>
        <w:numPr>
          <w:ilvl w:val="0"/>
          <w:numId w:val="0"/>
        </w:numPr>
        <w:shd w:val="clear" w:color="auto" w:fill="FFFFFF"/>
        <w:spacing w:line="240" w:lineRule="auto"/>
        <w:ind w:leftChars="0" w:firstLine="480" w:firstLineChars="200"/>
        <w:jc w:val="center"/>
        <w:rPr>
          <w:rFonts w:ascii="仿宋_GB2312" w:hAnsi="仿宋_GB2312" w:eastAsia="仿宋_GB2312" w:cs="仿宋_GB2312"/>
          <w:color w:val="000000"/>
          <w:sz w:val="32"/>
          <w:szCs w:val="32"/>
          <w:shd w:val="clear" w:color="auto" w:fill="FFFFFF"/>
        </w:rPr>
      </w:pPr>
      <w:r>
        <w:rPr>
          <w:rFonts w:ascii="宋体" w:hAnsi="宋体" w:eastAsia="宋体" w:cs="宋体"/>
          <w:sz w:val="24"/>
          <w:szCs w:val="24"/>
        </w:rPr>
        <w:drawing>
          <wp:inline distT="0" distB="0" distL="114300" distR="114300">
            <wp:extent cx="4700270" cy="3580130"/>
            <wp:effectExtent l="0" t="0" r="5080" b="1270"/>
            <wp:docPr id="26"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 descr="IMG_256"/>
                    <pic:cNvPicPr>
                      <a:picLocks noChangeAspect="1"/>
                    </pic:cNvPicPr>
                  </pic:nvPicPr>
                  <pic:blipFill>
                    <a:blip r:embed="rId43"/>
                    <a:stretch>
                      <a:fillRect/>
                    </a:stretch>
                  </pic:blipFill>
                  <pic:spPr>
                    <a:xfrm>
                      <a:off x="0" y="0"/>
                      <a:ext cx="4700270" cy="3580130"/>
                    </a:xfrm>
                    <a:prstGeom prst="rect">
                      <a:avLst/>
                    </a:prstGeom>
                    <a:noFill/>
                    <a:ln w="9525">
                      <a:noFill/>
                    </a:ln>
                  </pic:spPr>
                </pic:pic>
              </a:graphicData>
            </a:graphic>
          </wp:inline>
        </w:drawing>
      </w:r>
    </w:p>
    <w:p>
      <w:pPr>
        <w:pStyle w:val="6"/>
        <w:widowControl/>
        <w:shd w:val="clear" w:color="auto" w:fill="FFFFFF"/>
        <w:ind w:firstLine="3520" w:firstLineChars="1100"/>
        <w:rPr>
          <w:rFonts w:hint="eastAsia" w:ascii="仿宋_GB2312" w:hAnsi="仿宋_GB2312" w:eastAsia="仿宋_GB2312" w:cs="仿宋_GB2312"/>
          <w:b w:val="0"/>
          <w:bCs w:val="0"/>
          <w:kern w:val="2"/>
          <w:sz w:val="21"/>
          <w:szCs w:val="22"/>
          <w:lang w:val="en-US" w:eastAsia="zh-CN" w:bidi="ar-SA"/>
        </w:rPr>
      </w:pPr>
      <w:r>
        <w:rPr>
          <w:rFonts w:hint="eastAsia" w:ascii="仿宋_GB2312" w:hAnsi="仿宋_GB2312" w:eastAsia="仿宋_GB2312" w:cs="仿宋_GB2312"/>
          <w:color w:val="000000"/>
          <w:sz w:val="32"/>
          <w:szCs w:val="32"/>
          <w:shd w:val="clear" w:color="auto" w:fill="FFFFFF"/>
        </w:rPr>
        <w:t xml:space="preserve"> </w:t>
      </w:r>
      <w:r>
        <w:rPr>
          <w:rFonts w:ascii="仿宋_GB2312" w:hAnsi="仿宋_GB2312" w:eastAsia="仿宋_GB2312" w:cs="仿宋_GB2312"/>
          <w:color w:val="000000"/>
          <w:sz w:val="32"/>
          <w:szCs w:val="32"/>
          <w:shd w:val="clear" w:color="auto" w:fill="FFFFFF"/>
        </w:rPr>
        <w:t xml:space="preserve">      </w:t>
      </w:r>
    </w:p>
    <w:p>
      <w:pPr>
        <w:pStyle w:val="12"/>
        <w:numPr>
          <w:ilvl w:val="0"/>
          <w:numId w:val="0"/>
        </w:numPr>
        <w:spacing w:line="576" w:lineRule="exact"/>
        <w:ind w:leftChars="0" w:firstLine="640" w:firstLineChars="200"/>
        <w:jc w:val="left"/>
        <w:rPr>
          <w:rFonts w:ascii="仿宋_GB2312" w:hAnsi="仿宋" w:eastAsia="仿宋_GB2312" w:cs="仿宋"/>
          <w:sz w:val="32"/>
          <w:szCs w:val="32"/>
        </w:rPr>
      </w:pPr>
    </w:p>
    <w:p>
      <w:pPr>
        <w:pStyle w:val="12"/>
        <w:keepNext w:val="0"/>
        <w:keepLines w:val="0"/>
        <w:pageBreakBefore w:val="0"/>
        <w:widowControl w:val="0"/>
        <w:numPr>
          <w:ilvl w:val="0"/>
          <w:numId w:val="0"/>
        </w:numPr>
        <w:kinsoku/>
        <w:wordWrap/>
        <w:overflowPunct/>
        <w:topLinePunct w:val="0"/>
        <w:autoSpaceDE/>
        <w:autoSpaceDN/>
        <w:bidi w:val="0"/>
        <w:adjustRightInd/>
        <w:snapToGrid/>
        <w:spacing w:line="576" w:lineRule="exact"/>
        <w:ind w:leftChars="0"/>
        <w:jc w:val="center"/>
        <w:textAlignment w:val="auto"/>
        <w:outlineLvl w:val="0"/>
        <w:rPr>
          <w:rFonts w:hint="eastAsia" w:ascii="方正小标宋简体" w:hAnsi="方正小标宋简体" w:eastAsia="方正小标宋简体" w:cs="方正小标宋简体"/>
          <w:kern w:val="2"/>
          <w:sz w:val="44"/>
          <w:szCs w:val="44"/>
          <w:lang w:val="en-US" w:eastAsia="zh-CN" w:bidi="ar-SA"/>
        </w:rPr>
      </w:pPr>
      <w:bookmarkStart w:id="74" w:name="_Toc15966"/>
      <w:bookmarkStart w:id="75" w:name="_Toc10938"/>
      <w:r>
        <w:rPr>
          <w:rFonts w:hint="eastAsia" w:ascii="方正小标宋简体" w:hAnsi="方正小标宋简体" w:eastAsia="方正小标宋简体" w:cs="方正小标宋简体"/>
          <w:kern w:val="2"/>
          <w:sz w:val="44"/>
          <w:szCs w:val="44"/>
          <w:lang w:val="en-US" w:eastAsia="zh-CN" w:bidi="ar-SA"/>
        </w:rPr>
        <w:t>我校到贵州商学院开展本科教学工作</w:t>
      </w:r>
      <w:bookmarkEnd w:id="74"/>
      <w:bookmarkEnd w:id="75"/>
    </w:p>
    <w:p>
      <w:pPr>
        <w:pStyle w:val="12"/>
        <w:keepNext w:val="0"/>
        <w:keepLines w:val="0"/>
        <w:pageBreakBefore w:val="0"/>
        <w:widowControl w:val="0"/>
        <w:numPr>
          <w:ilvl w:val="0"/>
          <w:numId w:val="0"/>
        </w:numPr>
        <w:kinsoku/>
        <w:wordWrap/>
        <w:overflowPunct/>
        <w:topLinePunct w:val="0"/>
        <w:autoSpaceDE/>
        <w:autoSpaceDN/>
        <w:bidi w:val="0"/>
        <w:adjustRightInd/>
        <w:snapToGrid/>
        <w:spacing w:line="576" w:lineRule="exact"/>
        <w:ind w:leftChars="0"/>
        <w:jc w:val="center"/>
        <w:textAlignment w:val="auto"/>
        <w:outlineLvl w:val="0"/>
        <w:rPr>
          <w:rFonts w:hint="eastAsia" w:ascii="方正小标宋简体" w:hAnsi="方正小标宋简体" w:eastAsia="方正小标宋简体" w:cs="方正小标宋简体"/>
          <w:kern w:val="2"/>
          <w:sz w:val="44"/>
          <w:szCs w:val="44"/>
          <w:lang w:val="en-US" w:eastAsia="zh-CN" w:bidi="ar-SA"/>
        </w:rPr>
      </w:pPr>
      <w:bookmarkStart w:id="76" w:name="_Toc20862"/>
      <w:bookmarkStart w:id="77" w:name="_Toc27026"/>
      <w:bookmarkStart w:id="78" w:name="_Toc19256"/>
      <w:r>
        <w:rPr>
          <w:rFonts w:hint="eastAsia" w:ascii="方正小标宋简体" w:hAnsi="方正小标宋简体" w:eastAsia="方正小标宋简体" w:cs="方正小标宋简体"/>
          <w:kern w:val="2"/>
          <w:sz w:val="44"/>
          <w:szCs w:val="44"/>
          <w:lang w:val="en-US" w:eastAsia="zh-CN" w:bidi="ar-SA"/>
        </w:rPr>
        <w:t>合格评估交流学习</w:t>
      </w:r>
      <w:bookmarkEnd w:id="76"/>
      <w:bookmarkEnd w:id="77"/>
      <w:bookmarkEnd w:id="78"/>
    </w:p>
    <w:p>
      <w:pPr>
        <w:pStyle w:val="12"/>
        <w:keepNext w:val="0"/>
        <w:keepLines w:val="0"/>
        <w:pageBreakBefore w:val="0"/>
        <w:widowControl w:val="0"/>
        <w:numPr>
          <w:ilvl w:val="0"/>
          <w:numId w:val="0"/>
        </w:numPr>
        <w:kinsoku/>
        <w:wordWrap/>
        <w:overflowPunct/>
        <w:topLinePunct w:val="0"/>
        <w:autoSpaceDE/>
        <w:autoSpaceDN/>
        <w:bidi w:val="0"/>
        <w:adjustRightInd/>
        <w:snapToGrid/>
        <w:spacing w:line="576" w:lineRule="exact"/>
        <w:ind w:leftChars="0"/>
        <w:jc w:val="center"/>
        <w:textAlignment w:val="auto"/>
        <w:rPr>
          <w:rFonts w:hint="eastAsia" w:ascii="方正小标宋简体" w:hAnsi="方正小标宋简体" w:eastAsia="方正小标宋简体" w:cs="方正小标宋简体"/>
          <w:kern w:val="2"/>
          <w:sz w:val="44"/>
          <w:szCs w:val="44"/>
          <w:lang w:val="en-US" w:eastAsia="zh-CN" w:bidi="ar-SA"/>
        </w:rPr>
      </w:pPr>
    </w:p>
    <w:p>
      <w:pPr>
        <w:pStyle w:val="12"/>
        <w:numPr>
          <w:ilvl w:val="0"/>
          <w:numId w:val="0"/>
        </w:numPr>
        <w:spacing w:line="576" w:lineRule="exact"/>
        <w:ind w:leftChars="0" w:firstLine="640" w:firstLineChars="200"/>
        <w:jc w:val="left"/>
        <w:rPr>
          <w:rFonts w:hint="eastAsia" w:ascii="仿宋_GB2312" w:hAnsi="仿宋" w:eastAsia="仿宋_GB2312" w:cs="仿宋"/>
          <w:sz w:val="32"/>
          <w:szCs w:val="32"/>
        </w:rPr>
      </w:pPr>
      <w:r>
        <w:rPr>
          <w:rFonts w:ascii="仿宋_GB2312" w:hAnsi="仿宋" w:eastAsia="仿宋_GB2312" w:cs="仿宋"/>
          <w:sz w:val="32"/>
          <w:szCs w:val="32"/>
        </w:rPr>
        <w:t>2022年5月18日</w:t>
      </w:r>
      <w:r>
        <w:rPr>
          <w:rFonts w:hint="eastAsia" w:ascii="仿宋_GB2312" w:hAnsi="仿宋" w:eastAsia="仿宋_GB2312" w:cs="仿宋"/>
          <w:sz w:val="32"/>
          <w:szCs w:val="32"/>
        </w:rPr>
        <w:t>下午，</w:t>
      </w:r>
      <w:r>
        <w:rPr>
          <w:rFonts w:hint="eastAsia" w:ascii="仿宋_GB2312" w:hAnsi="仿宋" w:eastAsia="仿宋_GB2312" w:cs="仿宋"/>
          <w:sz w:val="32"/>
          <w:szCs w:val="32"/>
          <w:lang w:val="en-US" w:eastAsia="zh-CN"/>
        </w:rPr>
        <w:t>我校与</w:t>
      </w:r>
      <w:r>
        <w:rPr>
          <w:rFonts w:hint="eastAsia" w:ascii="仿宋_GB2312" w:hAnsi="仿宋" w:eastAsia="仿宋_GB2312" w:cs="仿宋"/>
          <w:sz w:val="32"/>
          <w:szCs w:val="32"/>
        </w:rPr>
        <w:t>贵州商学院本科教学工作合格评估交流会</w:t>
      </w:r>
      <w:r>
        <w:rPr>
          <w:rFonts w:hint="eastAsia" w:ascii="仿宋_GB2312" w:hAnsi="仿宋" w:eastAsia="仿宋_GB2312" w:cs="仿宋"/>
          <w:sz w:val="32"/>
          <w:szCs w:val="32"/>
          <w:lang w:val="en-US" w:eastAsia="zh-CN"/>
        </w:rPr>
        <w:t>在</w:t>
      </w:r>
      <w:r>
        <w:rPr>
          <w:rFonts w:hint="eastAsia" w:ascii="仿宋_GB2312" w:hAnsi="仿宋" w:eastAsia="仿宋_GB2312" w:cs="仿宋"/>
          <w:sz w:val="32"/>
          <w:szCs w:val="32"/>
        </w:rPr>
        <w:t>贵州商学院旅游管理学院</w:t>
      </w:r>
      <w:r>
        <w:rPr>
          <w:rFonts w:hint="eastAsia" w:ascii="仿宋_GB2312" w:hAnsi="仿宋" w:eastAsia="仿宋_GB2312" w:cs="仿宋"/>
          <w:sz w:val="32"/>
          <w:szCs w:val="32"/>
          <w:lang w:val="en-US" w:eastAsia="zh-CN"/>
        </w:rPr>
        <w:t>召开。贵州商学院</w:t>
      </w:r>
      <w:r>
        <w:rPr>
          <w:rFonts w:hint="eastAsia" w:ascii="仿宋_GB2312" w:hAnsi="仿宋" w:eastAsia="仿宋_GB2312" w:cs="仿宋"/>
          <w:sz w:val="32"/>
          <w:szCs w:val="32"/>
        </w:rPr>
        <w:t>旅游管理学院党总支副书记金青、副院长毛宗清分别介绍旅游管理学院迎接本科教学工作合格评估有关情况，</w:t>
      </w:r>
      <w:r>
        <w:rPr>
          <w:rFonts w:hint="eastAsia" w:ascii="仿宋_GB2312" w:hAnsi="仿宋" w:eastAsia="仿宋_GB2312" w:cs="仿宋"/>
          <w:sz w:val="32"/>
          <w:szCs w:val="32"/>
          <w:lang w:val="en-US" w:eastAsia="zh-CN"/>
        </w:rPr>
        <w:t>而后</w:t>
      </w:r>
      <w:r>
        <w:rPr>
          <w:rFonts w:hint="eastAsia" w:ascii="仿宋_GB2312" w:hAnsi="仿宋" w:eastAsia="仿宋_GB2312" w:cs="仿宋"/>
          <w:sz w:val="32"/>
          <w:szCs w:val="32"/>
        </w:rPr>
        <w:t>双方就本科教学工作合格评估工作进行了</w:t>
      </w:r>
      <w:r>
        <w:rPr>
          <w:rFonts w:hint="eastAsia" w:ascii="仿宋_GB2312" w:hAnsi="仿宋" w:eastAsia="仿宋_GB2312" w:cs="仿宋"/>
          <w:sz w:val="32"/>
          <w:szCs w:val="32"/>
          <w:lang w:val="en-US" w:eastAsia="zh-CN"/>
        </w:rPr>
        <w:t>深入</w:t>
      </w:r>
      <w:r>
        <w:rPr>
          <w:rFonts w:hint="eastAsia" w:ascii="仿宋_GB2312" w:hAnsi="仿宋" w:eastAsia="仿宋_GB2312" w:cs="仿宋"/>
          <w:sz w:val="32"/>
          <w:szCs w:val="32"/>
        </w:rPr>
        <w:t>交流。</w:t>
      </w:r>
    </w:p>
    <w:p>
      <w:pPr>
        <w:pStyle w:val="12"/>
        <w:numPr>
          <w:ilvl w:val="0"/>
          <w:numId w:val="0"/>
        </w:numPr>
        <w:spacing w:line="576" w:lineRule="exact"/>
        <w:jc w:val="left"/>
        <w:rPr>
          <w:rFonts w:hint="eastAsia" w:ascii="仿宋_GB2312" w:hAnsi="仿宋" w:eastAsia="仿宋_GB2312" w:cs="仿宋"/>
          <w:sz w:val="32"/>
          <w:szCs w:val="32"/>
        </w:rPr>
      </w:pPr>
    </w:p>
    <w:p>
      <w:pPr>
        <w:pStyle w:val="12"/>
        <w:ind w:left="420" w:firstLine="0" w:firstLineChars="0"/>
        <w:jc w:val="left"/>
      </w:pPr>
      <w:r>
        <w:drawing>
          <wp:inline distT="0" distB="0" distL="114300" distR="114300">
            <wp:extent cx="4875530" cy="3656965"/>
            <wp:effectExtent l="0" t="0" r="1270" b="635"/>
            <wp:docPr id="19" name="图片 19" descr="7FFEB89A47CBB1D7CE46600D0B8384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7FFEB89A47CBB1D7CE46600D0B83840C"/>
                    <pic:cNvPicPr>
                      <a:picLocks noChangeAspect="1"/>
                    </pic:cNvPicPr>
                  </pic:nvPicPr>
                  <pic:blipFill>
                    <a:blip r:embed="rId44"/>
                    <a:stretch>
                      <a:fillRect/>
                    </a:stretch>
                  </pic:blipFill>
                  <pic:spPr>
                    <a:xfrm>
                      <a:off x="0" y="0"/>
                      <a:ext cx="4875530" cy="3656965"/>
                    </a:xfrm>
                    <a:prstGeom prst="rect">
                      <a:avLst/>
                    </a:prstGeom>
                  </pic:spPr>
                </pic:pic>
              </a:graphicData>
            </a:graphic>
          </wp:inline>
        </w:drawing>
      </w:r>
    </w:p>
    <w:p>
      <w:pPr>
        <w:pStyle w:val="12"/>
        <w:ind w:left="420" w:firstLine="0" w:firstLineChars="0"/>
        <w:jc w:val="center"/>
        <w:rPr>
          <w:rFonts w:hint="eastAsia"/>
          <w:b w:val="0"/>
          <w:bCs w:val="0"/>
        </w:rPr>
      </w:pPr>
    </w:p>
    <w:p>
      <w:pPr>
        <w:pStyle w:val="12"/>
        <w:ind w:left="420" w:firstLine="0" w:firstLineChars="0"/>
        <w:jc w:val="center"/>
        <w:rPr>
          <w:rFonts w:hint="eastAsia"/>
          <w:b w:val="0"/>
          <w:bCs w:val="0"/>
        </w:rPr>
      </w:pPr>
    </w:p>
    <w:p>
      <w:pPr>
        <w:pStyle w:val="12"/>
        <w:ind w:left="420" w:firstLine="0" w:firstLineChars="0"/>
        <w:jc w:val="center"/>
        <w:rPr>
          <w:rFonts w:hint="eastAsia"/>
          <w:b w:val="0"/>
          <w:bCs w:val="0"/>
        </w:rPr>
      </w:pPr>
    </w:p>
    <w:p>
      <w:pPr>
        <w:pStyle w:val="12"/>
        <w:ind w:left="420" w:firstLine="0" w:firstLineChars="0"/>
        <w:jc w:val="center"/>
        <w:rPr>
          <w:rFonts w:hint="eastAsia"/>
          <w:b w:val="0"/>
          <w:bCs w:val="0"/>
        </w:rPr>
      </w:pPr>
    </w:p>
    <w:p>
      <w:pPr>
        <w:pStyle w:val="12"/>
        <w:ind w:left="420" w:firstLine="0" w:firstLineChars="0"/>
        <w:jc w:val="center"/>
        <w:rPr>
          <w:rFonts w:hint="eastAsia"/>
          <w:b w:val="0"/>
          <w:bCs w:val="0"/>
        </w:rPr>
      </w:pPr>
    </w:p>
    <w:p>
      <w:pPr>
        <w:pStyle w:val="12"/>
        <w:ind w:left="420" w:firstLine="0" w:firstLineChars="0"/>
        <w:jc w:val="center"/>
        <w:rPr>
          <w:rFonts w:hint="eastAsia"/>
          <w:b w:val="0"/>
          <w:bCs w:val="0"/>
        </w:rPr>
      </w:pPr>
    </w:p>
    <w:p>
      <w:pPr>
        <w:pStyle w:val="12"/>
        <w:ind w:left="420" w:firstLine="0" w:firstLineChars="0"/>
        <w:jc w:val="center"/>
        <w:rPr>
          <w:rFonts w:hint="eastAsia"/>
          <w:b w:val="0"/>
          <w:bCs w:val="0"/>
        </w:rPr>
      </w:pPr>
    </w:p>
    <w:p>
      <w:pPr>
        <w:pStyle w:val="12"/>
        <w:ind w:left="420" w:firstLine="0" w:firstLineChars="0"/>
        <w:jc w:val="center"/>
        <w:rPr>
          <w:rFonts w:hint="eastAsia"/>
          <w:b w:val="0"/>
          <w:bCs w:val="0"/>
        </w:rPr>
      </w:pPr>
    </w:p>
    <w:p>
      <w:pPr>
        <w:pStyle w:val="12"/>
        <w:ind w:left="420" w:firstLine="0" w:firstLineChars="0"/>
        <w:jc w:val="center"/>
        <w:rPr>
          <w:rFonts w:hint="eastAsia"/>
          <w:b w:val="0"/>
          <w:bCs w:val="0"/>
        </w:rPr>
      </w:pPr>
    </w:p>
    <w:p>
      <w:pPr>
        <w:pStyle w:val="12"/>
        <w:ind w:left="420" w:firstLine="0" w:firstLineChars="0"/>
        <w:jc w:val="center"/>
        <w:rPr>
          <w:rFonts w:hint="eastAsia"/>
          <w:b w:val="0"/>
          <w:bCs w:val="0"/>
        </w:rPr>
      </w:pPr>
    </w:p>
    <w:p>
      <w:pPr>
        <w:pStyle w:val="12"/>
        <w:ind w:left="420" w:firstLine="0" w:firstLineChars="0"/>
        <w:jc w:val="center"/>
        <w:rPr>
          <w:rFonts w:hint="eastAsia"/>
          <w:b w:val="0"/>
          <w:bCs w:val="0"/>
        </w:rPr>
      </w:pPr>
    </w:p>
    <w:p>
      <w:pPr>
        <w:pStyle w:val="12"/>
        <w:numPr>
          <w:ilvl w:val="0"/>
          <w:numId w:val="0"/>
        </w:numPr>
        <w:spacing w:line="576" w:lineRule="exact"/>
        <w:jc w:val="center"/>
        <w:outlineLvl w:val="0"/>
        <w:rPr>
          <w:rFonts w:hint="eastAsia" w:ascii="方正小标宋简体" w:hAnsi="方正小标宋简体" w:eastAsia="方正小标宋简体" w:cs="方正小标宋简体"/>
          <w:sz w:val="44"/>
          <w:szCs w:val="44"/>
          <w:lang w:val="en-US" w:eastAsia="zh-CN"/>
        </w:rPr>
      </w:pPr>
      <w:bookmarkStart w:id="79" w:name="_Toc3610"/>
      <w:bookmarkStart w:id="80" w:name="_Toc6666"/>
      <w:r>
        <w:rPr>
          <w:rFonts w:hint="eastAsia" w:ascii="方正小标宋简体" w:hAnsi="方正小标宋简体" w:eastAsia="方正小标宋简体" w:cs="方正小标宋简体"/>
          <w:sz w:val="44"/>
          <w:szCs w:val="44"/>
          <w:lang w:val="en-US" w:eastAsia="zh-CN"/>
        </w:rPr>
        <w:t>合格评估知识学习 全校师生在路上</w:t>
      </w:r>
      <w:bookmarkEnd w:id="79"/>
      <w:bookmarkEnd w:id="80"/>
    </w:p>
    <w:p>
      <w:pPr>
        <w:bidi w:val="0"/>
        <w:ind w:firstLine="640" w:firstLineChars="200"/>
        <w:rPr>
          <w:rFonts w:hint="eastAsia" w:ascii="仿宋_GB2312" w:hAnsi="仿宋" w:eastAsia="仿宋_GB2312" w:cs="仿宋"/>
          <w:sz w:val="32"/>
          <w:szCs w:val="32"/>
          <w:lang w:val="en-US" w:eastAsia="zh-CN"/>
        </w:rPr>
      </w:pPr>
    </w:p>
    <w:p>
      <w:pPr>
        <w:pStyle w:val="12"/>
        <w:numPr>
          <w:ilvl w:val="0"/>
          <w:numId w:val="0"/>
        </w:numPr>
        <w:spacing w:line="576" w:lineRule="exact"/>
        <w:ind w:firstLine="640" w:firstLineChars="200"/>
        <w:jc w:val="left"/>
        <w:rPr>
          <w:rFonts w:hint="default" w:ascii="仿宋_GB2312" w:hAnsi="仿宋" w:eastAsia="仿宋_GB2312" w:cs="仿宋"/>
          <w:sz w:val="32"/>
          <w:szCs w:val="32"/>
          <w:lang w:val="en-US" w:eastAsia="zh-CN"/>
        </w:rPr>
      </w:pPr>
      <w:r>
        <w:rPr>
          <w:rFonts w:hint="default" w:ascii="仿宋_GB2312" w:hAnsi="仿宋" w:eastAsia="仿宋_GB2312" w:cs="仿宋"/>
          <w:sz w:val="32"/>
          <w:szCs w:val="32"/>
          <w:lang w:val="en-US" w:eastAsia="zh-CN"/>
        </w:rPr>
        <w:t>2022年6月1</w:t>
      </w:r>
      <w:r>
        <w:rPr>
          <w:rFonts w:hint="eastAsia" w:ascii="仿宋_GB2312" w:hAnsi="仿宋" w:eastAsia="仿宋_GB2312" w:cs="仿宋"/>
          <w:sz w:val="32"/>
          <w:szCs w:val="32"/>
          <w:lang w:val="en-US" w:eastAsia="zh-CN"/>
        </w:rPr>
        <w:t>日</w:t>
      </w:r>
      <w:r>
        <w:rPr>
          <w:rFonts w:hint="default" w:ascii="仿宋_GB2312" w:hAnsi="仿宋" w:eastAsia="仿宋_GB2312" w:cs="仿宋"/>
          <w:sz w:val="32"/>
          <w:szCs w:val="32"/>
          <w:lang w:val="en-US" w:eastAsia="zh-CN"/>
        </w:rPr>
        <w:t>-6日，茅台学院评建办公室编制完成并印发了《茅台学院本科教学工作合格评估知识手册教师版（二）》《茅台学院本科教学工作合格评估知识手册学生版（一）》《茅台学院本科教学工作合格评估指标内涵解读》。知识手册围绕本科教学合格评估的相关知识进行整理和凝练，为全校师生关于合格评估的知识学习提供了便利，在校园中掀起了日益高涨的迎评氛围。</w:t>
      </w:r>
    </w:p>
    <w:p>
      <w:pPr>
        <w:pStyle w:val="12"/>
        <w:numPr>
          <w:ilvl w:val="0"/>
          <w:numId w:val="0"/>
        </w:numPr>
        <w:spacing w:line="576" w:lineRule="exact"/>
        <w:ind w:left="0" w:firstLine="0" w:firstLineChars="0"/>
        <w:jc w:val="left"/>
        <w:outlineLvl w:val="9"/>
        <w:rPr>
          <w:rFonts w:hint="eastAsia" w:ascii="方正小标宋简体" w:hAnsi="方正小标宋简体" w:eastAsia="方正小标宋简体" w:cs="方正小标宋简体"/>
          <w:b w:val="0"/>
          <w:bCs w:val="0"/>
          <w:sz w:val="44"/>
          <w:szCs w:val="44"/>
          <w:lang w:eastAsia="zh-CN"/>
        </w:rPr>
      </w:pPr>
      <w:r>
        <w:rPr>
          <w:rFonts w:hint="eastAsia" w:ascii="方正小标宋简体" w:hAnsi="方正小标宋简体" w:eastAsia="方正小标宋简体" w:cs="方正小标宋简体"/>
          <w:b w:val="0"/>
          <w:bCs w:val="0"/>
          <w:sz w:val="44"/>
          <w:szCs w:val="44"/>
          <w:lang w:eastAsia="zh-CN"/>
        </w:rPr>
        <w:drawing>
          <wp:anchor distT="0" distB="0" distL="114300" distR="114300" simplePos="0" relativeHeight="251669504" behindDoc="0" locked="0" layoutInCell="1" allowOverlap="1">
            <wp:simplePos x="0" y="0"/>
            <wp:positionH relativeFrom="column">
              <wp:posOffset>1753870</wp:posOffset>
            </wp:positionH>
            <wp:positionV relativeFrom="page">
              <wp:posOffset>5008880</wp:posOffset>
            </wp:positionV>
            <wp:extent cx="1541780" cy="2205990"/>
            <wp:effectExtent l="0" t="0" r="1270" b="3810"/>
            <wp:wrapTopAndBottom/>
            <wp:docPr id="21" name="图片 21" descr="80$P2O4F8EXV)4_TQ$8C2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80$P2O4F8EXV)4_TQ$8C21X"/>
                    <pic:cNvPicPr>
                      <a:picLocks noChangeAspect="1"/>
                    </pic:cNvPicPr>
                  </pic:nvPicPr>
                  <pic:blipFill>
                    <a:blip r:embed="rId45"/>
                    <a:stretch>
                      <a:fillRect/>
                    </a:stretch>
                  </pic:blipFill>
                  <pic:spPr>
                    <a:xfrm>
                      <a:off x="0" y="0"/>
                      <a:ext cx="1541780" cy="2205990"/>
                    </a:xfrm>
                    <a:prstGeom prst="rect">
                      <a:avLst/>
                    </a:prstGeom>
                  </pic:spPr>
                </pic:pic>
              </a:graphicData>
            </a:graphic>
          </wp:anchor>
        </w:drawing>
      </w:r>
      <w:r>
        <w:rPr>
          <w:rFonts w:hint="eastAsia" w:ascii="方正小标宋简体" w:hAnsi="方正小标宋简体" w:eastAsia="方正小标宋简体" w:cs="方正小标宋简体"/>
          <w:b w:val="0"/>
          <w:bCs w:val="0"/>
          <w:sz w:val="44"/>
          <w:szCs w:val="44"/>
          <w:lang w:eastAsia="zh-CN"/>
        </w:rPr>
        <w:drawing>
          <wp:anchor distT="0" distB="0" distL="114300" distR="114300" simplePos="0" relativeHeight="251668480" behindDoc="0" locked="0" layoutInCell="1" allowOverlap="1">
            <wp:simplePos x="0" y="0"/>
            <wp:positionH relativeFrom="column">
              <wp:posOffset>3451225</wp:posOffset>
            </wp:positionH>
            <wp:positionV relativeFrom="page">
              <wp:posOffset>5052695</wp:posOffset>
            </wp:positionV>
            <wp:extent cx="1546860" cy="2193290"/>
            <wp:effectExtent l="0" t="0" r="15240" b="16510"/>
            <wp:wrapTopAndBottom/>
            <wp:docPr id="34" name="图片 34" descr="63J@A~59T~7@N]}AZF`ZZO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63J@A~59T~7@N]}AZF`ZZO4"/>
                    <pic:cNvPicPr>
                      <a:picLocks noChangeAspect="1"/>
                    </pic:cNvPicPr>
                  </pic:nvPicPr>
                  <pic:blipFill>
                    <a:blip r:embed="rId46"/>
                    <a:stretch>
                      <a:fillRect/>
                    </a:stretch>
                  </pic:blipFill>
                  <pic:spPr>
                    <a:xfrm>
                      <a:off x="0" y="0"/>
                      <a:ext cx="1546860" cy="2193290"/>
                    </a:xfrm>
                    <a:prstGeom prst="rect">
                      <a:avLst/>
                    </a:prstGeom>
                  </pic:spPr>
                </pic:pic>
              </a:graphicData>
            </a:graphic>
          </wp:anchor>
        </w:drawing>
      </w:r>
      <w:r>
        <w:rPr>
          <w:rFonts w:hint="eastAsia" w:ascii="方正小标宋简体" w:hAnsi="方正小标宋简体" w:eastAsia="方正小标宋简体" w:cs="方正小标宋简体"/>
          <w:b w:val="0"/>
          <w:bCs w:val="0"/>
          <w:sz w:val="44"/>
          <w:szCs w:val="44"/>
          <w:lang w:eastAsia="zh-CN"/>
        </w:rPr>
        <w:drawing>
          <wp:anchor distT="0" distB="0" distL="114300" distR="114300" simplePos="0" relativeHeight="251670528" behindDoc="0" locked="0" layoutInCell="1" allowOverlap="1">
            <wp:simplePos x="0" y="0"/>
            <wp:positionH relativeFrom="column">
              <wp:posOffset>-26035</wp:posOffset>
            </wp:positionH>
            <wp:positionV relativeFrom="page">
              <wp:posOffset>5012055</wp:posOffset>
            </wp:positionV>
            <wp:extent cx="1611630" cy="2211070"/>
            <wp:effectExtent l="0" t="0" r="7620" b="17780"/>
            <wp:wrapTopAndBottom/>
            <wp:docPr id="35" name="图片 35" descr="IMG_5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G_5435"/>
                    <pic:cNvPicPr>
                      <a:picLocks noChangeAspect="1"/>
                    </pic:cNvPicPr>
                  </pic:nvPicPr>
                  <pic:blipFill>
                    <a:blip r:embed="rId47"/>
                    <a:srcRect l="47832" r="1691"/>
                    <a:stretch>
                      <a:fillRect/>
                    </a:stretch>
                  </pic:blipFill>
                  <pic:spPr>
                    <a:xfrm>
                      <a:off x="0" y="0"/>
                      <a:ext cx="1611630" cy="2211070"/>
                    </a:xfrm>
                    <a:prstGeom prst="rect">
                      <a:avLst/>
                    </a:prstGeom>
                  </pic:spPr>
                </pic:pic>
              </a:graphicData>
            </a:graphic>
          </wp:anchor>
        </w:drawing>
      </w:r>
    </w:p>
    <w:p>
      <w:pPr>
        <w:pStyle w:val="12"/>
        <w:numPr>
          <w:ilvl w:val="0"/>
          <w:numId w:val="0"/>
        </w:numPr>
        <w:spacing w:line="576" w:lineRule="exact"/>
        <w:ind w:left="0" w:firstLine="0" w:firstLineChars="0"/>
        <w:jc w:val="left"/>
        <w:outlineLvl w:val="9"/>
        <w:rPr>
          <w:rFonts w:hint="eastAsia" w:ascii="方正小标宋简体" w:hAnsi="方正小标宋简体" w:eastAsia="方正小标宋简体" w:cs="方正小标宋简体"/>
          <w:b w:val="0"/>
          <w:bCs w:val="0"/>
          <w:sz w:val="44"/>
          <w:szCs w:val="44"/>
          <w:lang w:eastAsia="zh-CN"/>
        </w:rPr>
      </w:pPr>
    </w:p>
    <w:p>
      <w:pPr>
        <w:pStyle w:val="12"/>
        <w:numPr>
          <w:ilvl w:val="0"/>
          <w:numId w:val="0"/>
        </w:numPr>
        <w:spacing w:line="576" w:lineRule="exact"/>
        <w:ind w:left="0" w:firstLine="0" w:firstLineChars="0"/>
        <w:jc w:val="left"/>
        <w:outlineLvl w:val="9"/>
        <w:rPr>
          <w:rFonts w:hint="eastAsia" w:ascii="方正小标宋简体" w:hAnsi="方正小标宋简体" w:eastAsia="方正小标宋简体" w:cs="方正小标宋简体"/>
          <w:b w:val="0"/>
          <w:bCs w:val="0"/>
          <w:sz w:val="44"/>
          <w:szCs w:val="44"/>
          <w:lang w:eastAsia="zh-CN"/>
        </w:rPr>
      </w:pPr>
    </w:p>
    <w:p>
      <w:pPr>
        <w:pStyle w:val="12"/>
        <w:numPr>
          <w:ilvl w:val="0"/>
          <w:numId w:val="0"/>
        </w:numPr>
        <w:spacing w:line="576" w:lineRule="exact"/>
        <w:ind w:left="0" w:firstLine="0" w:firstLineChars="0"/>
        <w:jc w:val="left"/>
        <w:outlineLvl w:val="9"/>
        <w:rPr>
          <w:rFonts w:hint="eastAsia" w:ascii="方正小标宋简体" w:hAnsi="方正小标宋简体" w:eastAsia="方正小标宋简体" w:cs="方正小标宋简体"/>
          <w:b w:val="0"/>
          <w:bCs w:val="0"/>
          <w:sz w:val="44"/>
          <w:szCs w:val="44"/>
          <w:lang w:eastAsia="zh-CN"/>
        </w:rPr>
      </w:pPr>
    </w:p>
    <w:p>
      <w:pPr>
        <w:pStyle w:val="12"/>
        <w:numPr>
          <w:ilvl w:val="0"/>
          <w:numId w:val="0"/>
        </w:numPr>
        <w:spacing w:line="576" w:lineRule="exact"/>
        <w:ind w:left="0" w:firstLine="0" w:firstLineChars="0"/>
        <w:jc w:val="left"/>
        <w:outlineLvl w:val="9"/>
        <w:rPr>
          <w:rFonts w:hint="eastAsia" w:ascii="方正小标宋简体" w:hAnsi="方正小标宋简体" w:eastAsia="方正小标宋简体" w:cs="方正小标宋简体"/>
          <w:b w:val="0"/>
          <w:bCs w:val="0"/>
          <w:sz w:val="44"/>
          <w:szCs w:val="44"/>
          <w:lang w:eastAsia="zh-CN"/>
        </w:rPr>
      </w:pPr>
    </w:p>
    <w:p>
      <w:pPr>
        <w:pStyle w:val="12"/>
        <w:numPr>
          <w:ilvl w:val="0"/>
          <w:numId w:val="0"/>
        </w:numPr>
        <w:spacing w:line="576" w:lineRule="exact"/>
        <w:ind w:left="0" w:firstLine="0" w:firstLineChars="0"/>
        <w:jc w:val="left"/>
        <w:outlineLvl w:val="9"/>
        <w:rPr>
          <w:rFonts w:hint="eastAsia" w:ascii="方正小标宋简体" w:hAnsi="方正小标宋简体" w:eastAsia="方正小标宋简体" w:cs="方正小标宋简体"/>
          <w:b w:val="0"/>
          <w:bCs w:val="0"/>
          <w:sz w:val="44"/>
          <w:szCs w:val="44"/>
          <w:lang w:eastAsia="zh-CN"/>
        </w:rPr>
      </w:pPr>
    </w:p>
    <w:p>
      <w:pPr>
        <w:pStyle w:val="12"/>
        <w:numPr>
          <w:ilvl w:val="0"/>
          <w:numId w:val="0"/>
        </w:numPr>
        <w:spacing w:line="576" w:lineRule="exact"/>
        <w:ind w:left="0" w:firstLine="0" w:firstLineChars="0"/>
        <w:jc w:val="center"/>
        <w:outlineLvl w:val="9"/>
        <w:rPr>
          <w:rFonts w:hint="eastAsia" w:ascii="方正小标宋简体" w:hAnsi="方正小标宋简体" w:eastAsia="方正小标宋简体" w:cs="方正小标宋简体"/>
          <w:b w:val="0"/>
          <w:bCs w:val="0"/>
          <w:sz w:val="44"/>
          <w:szCs w:val="44"/>
          <w:lang w:val="en-US" w:eastAsia="zh-CN"/>
        </w:rPr>
      </w:pPr>
    </w:p>
    <w:p>
      <w:pPr>
        <w:pStyle w:val="12"/>
        <w:numPr>
          <w:ilvl w:val="0"/>
          <w:numId w:val="0"/>
        </w:numPr>
        <w:spacing w:line="576" w:lineRule="exact"/>
        <w:ind w:left="0" w:firstLine="0" w:firstLineChars="0"/>
        <w:jc w:val="center"/>
        <w:outlineLvl w:val="0"/>
        <w:rPr>
          <w:rFonts w:hint="eastAsia" w:ascii="方正小标宋简体" w:hAnsi="方正小标宋简体" w:eastAsia="方正小标宋简体" w:cs="方正小标宋简体"/>
          <w:b w:val="0"/>
          <w:bCs w:val="0"/>
          <w:sz w:val="44"/>
          <w:szCs w:val="44"/>
          <w:lang w:val="en-US" w:eastAsia="zh-CN"/>
        </w:rPr>
      </w:pPr>
      <w:bookmarkStart w:id="81" w:name="_Toc31761"/>
      <w:bookmarkStart w:id="82" w:name="_Toc2912"/>
      <w:r>
        <w:rPr>
          <w:rFonts w:hint="eastAsia" w:ascii="方正小标宋简体" w:hAnsi="方正小标宋简体" w:eastAsia="方正小标宋简体" w:cs="方正小标宋简体"/>
          <w:b w:val="0"/>
          <w:bCs w:val="0"/>
          <w:sz w:val="44"/>
          <w:szCs w:val="44"/>
          <w:lang w:val="en-US" w:eastAsia="zh-CN"/>
        </w:rPr>
        <w:t>我校合格评估校级支撑材料装盒工作</w:t>
      </w:r>
      <w:bookmarkEnd w:id="81"/>
      <w:bookmarkEnd w:id="82"/>
    </w:p>
    <w:p>
      <w:pPr>
        <w:pStyle w:val="12"/>
        <w:numPr>
          <w:ilvl w:val="0"/>
          <w:numId w:val="0"/>
        </w:numPr>
        <w:spacing w:line="576" w:lineRule="exact"/>
        <w:ind w:left="0" w:firstLine="0" w:firstLineChars="0"/>
        <w:jc w:val="center"/>
        <w:outlineLvl w:val="0"/>
        <w:rPr>
          <w:rFonts w:hint="default" w:ascii="方正小标宋简体" w:hAnsi="方正小标宋简体" w:eastAsia="方正小标宋简体" w:cs="方正小标宋简体"/>
          <w:b w:val="0"/>
          <w:bCs w:val="0"/>
          <w:sz w:val="44"/>
          <w:szCs w:val="44"/>
          <w:lang w:val="en-US" w:eastAsia="zh-CN"/>
        </w:rPr>
      </w:pPr>
      <w:bookmarkStart w:id="83" w:name="_Toc19787"/>
      <w:bookmarkStart w:id="84" w:name="_Toc4586"/>
      <w:r>
        <w:rPr>
          <w:rFonts w:hint="eastAsia" w:ascii="方正小标宋简体" w:hAnsi="方正小标宋简体" w:eastAsia="方正小标宋简体" w:cs="方正小标宋简体"/>
          <w:b w:val="0"/>
          <w:bCs w:val="0"/>
          <w:sz w:val="44"/>
          <w:szCs w:val="44"/>
          <w:lang w:val="en-US" w:eastAsia="zh-CN"/>
        </w:rPr>
        <w:t>全面推进</w:t>
      </w:r>
      <w:bookmarkEnd w:id="83"/>
      <w:bookmarkEnd w:id="84"/>
    </w:p>
    <w:p>
      <w:pPr>
        <w:pStyle w:val="12"/>
        <w:numPr>
          <w:ilvl w:val="0"/>
          <w:numId w:val="0"/>
        </w:numPr>
        <w:spacing w:line="576" w:lineRule="exact"/>
        <w:ind w:left="0" w:firstLine="0" w:firstLineChars="0"/>
        <w:jc w:val="center"/>
        <w:outlineLvl w:val="9"/>
        <w:rPr>
          <w:rFonts w:hint="eastAsia" w:ascii="仿宋_GB2312" w:hAnsi="仿宋" w:eastAsia="仿宋_GB2312" w:cs="仿宋"/>
          <w:b w:val="0"/>
          <w:bCs w:val="0"/>
          <w:sz w:val="32"/>
          <w:szCs w:val="32"/>
          <w:lang w:val="en-US" w:eastAsia="zh-CN"/>
        </w:rPr>
      </w:pPr>
    </w:p>
    <w:p>
      <w:pPr>
        <w:bidi w:val="0"/>
        <w:ind w:firstLine="640" w:firstLineChars="200"/>
        <w:rPr>
          <w:rFonts w:hint="eastAsia" w:ascii="仿宋_GB2312" w:hAnsi="仿宋" w:eastAsia="仿宋_GB2312" w:cs="仿宋"/>
          <w:sz w:val="32"/>
          <w:szCs w:val="32"/>
          <w:lang w:val="en-US" w:eastAsia="zh-CN"/>
        </w:rPr>
      </w:pPr>
      <w:r>
        <w:rPr>
          <w:rFonts w:hint="eastAsia" w:ascii="仿宋_GB2312" w:hAnsi="仿宋" w:eastAsia="仿宋_GB2312" w:cs="仿宋"/>
          <w:sz w:val="32"/>
          <w:szCs w:val="32"/>
          <w:lang w:val="en-US" w:eastAsia="zh-CN"/>
        </w:rPr>
        <w:t xml:space="preserve">2022年6月1日-10日，根据蔡绍洪校长对评估指标体系的深入解读和工作要求，合格评估各专项建设组全面开展了评估支撑材料的收集、整理、打印、装盒工作。6月10日-17日，评建办公室开展了纸质版材料装盒规范的统一检查和多轮次交叉检查。20日-27日，评建办公室对支撑材料中发现的问题进行系统地汇总、分析、研判。   </w:t>
      </w:r>
    </w:p>
    <w:p>
      <w:pPr>
        <w:pStyle w:val="12"/>
        <w:numPr>
          <w:ilvl w:val="0"/>
          <w:numId w:val="0"/>
        </w:numPr>
        <w:spacing w:line="576" w:lineRule="exact"/>
        <w:ind w:left="0" w:firstLine="0" w:firstLineChars="0"/>
        <w:jc w:val="left"/>
        <w:outlineLvl w:val="9"/>
        <w:rPr>
          <w:rFonts w:hint="eastAsia" w:ascii="方正小标宋简体" w:hAnsi="方正小标宋简体" w:eastAsia="方正小标宋简体" w:cs="方正小标宋简体"/>
          <w:b w:val="0"/>
          <w:bCs w:val="0"/>
          <w:sz w:val="44"/>
          <w:szCs w:val="44"/>
          <w:lang w:eastAsia="zh-CN"/>
        </w:rPr>
      </w:pPr>
      <w:r>
        <w:rPr>
          <w:rFonts w:ascii="宋体" w:hAnsi="宋体" w:eastAsia="宋体" w:cs="宋体"/>
          <w:sz w:val="24"/>
          <w:szCs w:val="24"/>
        </w:rPr>
        <w:drawing>
          <wp:anchor distT="0" distB="0" distL="114300" distR="114300" simplePos="0" relativeHeight="251671552" behindDoc="0" locked="0" layoutInCell="1" allowOverlap="1">
            <wp:simplePos x="0" y="0"/>
            <wp:positionH relativeFrom="column">
              <wp:posOffset>189865</wp:posOffset>
            </wp:positionH>
            <wp:positionV relativeFrom="page">
              <wp:posOffset>4672330</wp:posOffset>
            </wp:positionV>
            <wp:extent cx="4812030" cy="2869565"/>
            <wp:effectExtent l="0" t="0" r="7620" b="6985"/>
            <wp:wrapTopAndBottom/>
            <wp:docPr id="28" name="图片 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256"/>
                    <pic:cNvPicPr>
                      <a:picLocks noChangeAspect="1"/>
                    </pic:cNvPicPr>
                  </pic:nvPicPr>
                  <pic:blipFill>
                    <a:blip r:embed="rId48"/>
                    <a:stretch>
                      <a:fillRect/>
                    </a:stretch>
                  </pic:blipFill>
                  <pic:spPr>
                    <a:xfrm>
                      <a:off x="0" y="0"/>
                      <a:ext cx="4812030" cy="2869565"/>
                    </a:xfrm>
                    <a:prstGeom prst="rect">
                      <a:avLst/>
                    </a:prstGeom>
                    <a:noFill/>
                    <a:ln w="9525">
                      <a:noFill/>
                    </a:ln>
                  </pic:spPr>
                </pic:pic>
              </a:graphicData>
            </a:graphic>
          </wp:anchor>
        </w:drawing>
      </w:r>
    </w:p>
    <w:p>
      <w:pPr>
        <w:pStyle w:val="12"/>
        <w:numPr>
          <w:ilvl w:val="0"/>
          <w:numId w:val="0"/>
        </w:numPr>
        <w:spacing w:line="576" w:lineRule="exact"/>
        <w:ind w:left="0" w:firstLine="0" w:firstLineChars="0"/>
        <w:jc w:val="left"/>
        <w:outlineLvl w:val="9"/>
        <w:rPr>
          <w:rFonts w:hint="eastAsia" w:ascii="方正小标宋简体" w:hAnsi="方正小标宋简体" w:eastAsia="方正小标宋简体" w:cs="方正小标宋简体"/>
          <w:b w:val="0"/>
          <w:bCs w:val="0"/>
          <w:sz w:val="44"/>
          <w:szCs w:val="44"/>
          <w:lang w:eastAsia="zh-CN"/>
        </w:rPr>
      </w:pPr>
    </w:p>
    <w:p>
      <w:pPr>
        <w:pStyle w:val="12"/>
        <w:numPr>
          <w:ilvl w:val="0"/>
          <w:numId w:val="0"/>
        </w:numPr>
        <w:spacing w:line="576" w:lineRule="exact"/>
        <w:ind w:left="0" w:firstLine="0" w:firstLineChars="0"/>
        <w:jc w:val="left"/>
        <w:outlineLvl w:val="9"/>
        <w:rPr>
          <w:rFonts w:hint="eastAsia" w:ascii="方正小标宋简体" w:hAnsi="方正小标宋简体" w:eastAsia="方正小标宋简体" w:cs="方正小标宋简体"/>
          <w:b w:val="0"/>
          <w:bCs w:val="0"/>
          <w:sz w:val="44"/>
          <w:szCs w:val="44"/>
          <w:lang w:eastAsia="zh-CN"/>
        </w:rPr>
      </w:pPr>
    </w:p>
    <w:p>
      <w:pPr>
        <w:pStyle w:val="12"/>
        <w:numPr>
          <w:ilvl w:val="0"/>
          <w:numId w:val="0"/>
        </w:numPr>
        <w:spacing w:line="576" w:lineRule="exact"/>
        <w:ind w:left="0" w:firstLine="0" w:firstLineChars="0"/>
        <w:jc w:val="left"/>
        <w:outlineLvl w:val="9"/>
        <w:rPr>
          <w:rFonts w:hint="eastAsia" w:ascii="方正小标宋简体" w:hAnsi="方正小标宋简体" w:eastAsia="方正小标宋简体" w:cs="方正小标宋简体"/>
          <w:b w:val="0"/>
          <w:bCs w:val="0"/>
          <w:sz w:val="44"/>
          <w:szCs w:val="44"/>
          <w:lang w:eastAsia="zh-CN"/>
        </w:rPr>
      </w:pPr>
    </w:p>
    <w:p>
      <w:pPr>
        <w:pStyle w:val="12"/>
        <w:numPr>
          <w:ilvl w:val="0"/>
          <w:numId w:val="0"/>
        </w:numPr>
        <w:spacing w:line="576" w:lineRule="exact"/>
        <w:ind w:left="0" w:firstLine="0" w:firstLineChars="0"/>
        <w:jc w:val="left"/>
        <w:outlineLvl w:val="9"/>
        <w:rPr>
          <w:rFonts w:hint="eastAsia" w:ascii="方正小标宋简体" w:hAnsi="方正小标宋简体" w:eastAsia="方正小标宋简体" w:cs="方正小标宋简体"/>
          <w:b w:val="0"/>
          <w:bCs w:val="0"/>
          <w:sz w:val="44"/>
          <w:szCs w:val="44"/>
          <w:lang w:eastAsia="zh-CN"/>
        </w:rPr>
      </w:pPr>
    </w:p>
    <w:p>
      <w:pPr>
        <w:pStyle w:val="12"/>
        <w:numPr>
          <w:ilvl w:val="0"/>
          <w:numId w:val="0"/>
        </w:numPr>
        <w:spacing w:line="576" w:lineRule="exact"/>
        <w:ind w:left="0" w:firstLine="0" w:firstLineChars="0"/>
        <w:jc w:val="left"/>
        <w:outlineLvl w:val="9"/>
        <w:rPr>
          <w:rFonts w:hint="eastAsia" w:ascii="方正小标宋简体" w:hAnsi="方正小标宋简体" w:eastAsia="方正小标宋简体" w:cs="方正小标宋简体"/>
          <w:b w:val="0"/>
          <w:bCs w:val="0"/>
          <w:sz w:val="44"/>
          <w:szCs w:val="44"/>
          <w:lang w:eastAsia="zh-CN"/>
        </w:rPr>
      </w:pPr>
    </w:p>
    <w:p>
      <w:pPr>
        <w:pStyle w:val="12"/>
        <w:numPr>
          <w:ilvl w:val="0"/>
          <w:numId w:val="0"/>
        </w:numPr>
        <w:spacing w:line="576" w:lineRule="exact"/>
        <w:ind w:left="0" w:firstLine="0" w:firstLineChars="0"/>
        <w:jc w:val="center"/>
        <w:outlineLvl w:val="0"/>
        <w:rPr>
          <w:rFonts w:hint="eastAsia" w:ascii="方正小标宋简体" w:hAnsi="方正小标宋简体" w:eastAsia="方正小标宋简体" w:cs="方正小标宋简体"/>
          <w:i w:val="0"/>
          <w:iCs w:val="0"/>
          <w:caps w:val="0"/>
          <w:color w:val="auto"/>
          <w:spacing w:val="0"/>
          <w:sz w:val="44"/>
          <w:szCs w:val="44"/>
          <w:shd w:val="clear" w:fill="auto"/>
        </w:rPr>
      </w:pPr>
      <w:bookmarkStart w:id="85" w:name="_Toc1643"/>
      <w:bookmarkStart w:id="86" w:name="_Toc21210"/>
      <w:r>
        <w:rPr>
          <w:rFonts w:hint="eastAsia" w:ascii="方正小标宋简体" w:hAnsi="方正小标宋简体" w:eastAsia="方正小标宋简体" w:cs="方正小标宋简体"/>
          <w:i w:val="0"/>
          <w:iCs w:val="0"/>
          <w:caps w:val="0"/>
          <w:color w:val="auto"/>
          <w:spacing w:val="0"/>
          <w:sz w:val="44"/>
          <w:szCs w:val="44"/>
          <w:shd w:val="clear" w:fill="auto"/>
        </w:rPr>
        <w:t>蔡绍洪</w:t>
      </w:r>
      <w:r>
        <w:rPr>
          <w:rFonts w:hint="eastAsia" w:ascii="方正小标宋简体" w:hAnsi="方正小标宋简体" w:eastAsia="方正小标宋简体" w:cs="方正小标宋简体"/>
          <w:i w:val="0"/>
          <w:iCs w:val="0"/>
          <w:caps w:val="0"/>
          <w:color w:val="auto"/>
          <w:spacing w:val="0"/>
          <w:sz w:val="44"/>
          <w:szCs w:val="44"/>
          <w:shd w:val="clear" w:fill="auto"/>
          <w:lang w:val="en-US" w:eastAsia="zh-CN"/>
        </w:rPr>
        <w:t>校长</w:t>
      </w:r>
      <w:r>
        <w:rPr>
          <w:rFonts w:hint="eastAsia" w:ascii="方正小标宋简体" w:hAnsi="方正小标宋简体" w:eastAsia="方正小标宋简体" w:cs="方正小标宋简体"/>
          <w:i w:val="0"/>
          <w:iCs w:val="0"/>
          <w:caps w:val="0"/>
          <w:color w:val="auto"/>
          <w:spacing w:val="0"/>
          <w:sz w:val="44"/>
          <w:szCs w:val="44"/>
          <w:shd w:val="clear" w:fill="auto"/>
        </w:rPr>
        <w:t>带队深入基层</w:t>
      </w:r>
      <w:bookmarkEnd w:id="85"/>
      <w:bookmarkEnd w:id="86"/>
    </w:p>
    <w:p>
      <w:pPr>
        <w:pStyle w:val="12"/>
        <w:numPr>
          <w:ilvl w:val="0"/>
          <w:numId w:val="0"/>
        </w:numPr>
        <w:spacing w:line="576" w:lineRule="exact"/>
        <w:ind w:left="0" w:firstLine="0" w:firstLineChars="0"/>
        <w:jc w:val="center"/>
        <w:outlineLvl w:val="0"/>
        <w:rPr>
          <w:rFonts w:hint="eastAsia" w:ascii="方正小标宋简体" w:hAnsi="方正小标宋简体" w:eastAsia="方正小标宋简体" w:cs="方正小标宋简体"/>
          <w:b w:val="0"/>
          <w:bCs w:val="0"/>
          <w:sz w:val="44"/>
          <w:szCs w:val="44"/>
          <w:lang w:eastAsia="zh-CN"/>
        </w:rPr>
      </w:pPr>
      <w:bookmarkStart w:id="87" w:name="_Toc9681"/>
      <w:bookmarkStart w:id="88" w:name="_Toc23553"/>
      <w:r>
        <w:rPr>
          <w:rFonts w:hint="eastAsia" w:ascii="方正小标宋简体" w:hAnsi="方正小标宋简体" w:eastAsia="方正小标宋简体" w:cs="方正小标宋简体"/>
          <w:i w:val="0"/>
          <w:iCs w:val="0"/>
          <w:caps w:val="0"/>
          <w:color w:val="auto"/>
          <w:spacing w:val="0"/>
          <w:sz w:val="44"/>
          <w:szCs w:val="44"/>
          <w:shd w:val="clear" w:fill="auto"/>
        </w:rPr>
        <w:t>调研学校本科教学合格评估准备工作</w:t>
      </w:r>
      <w:bookmarkEnd w:id="87"/>
      <w:bookmarkEnd w:id="88"/>
    </w:p>
    <w:p>
      <w:pPr>
        <w:pStyle w:val="12"/>
        <w:numPr>
          <w:ilvl w:val="0"/>
          <w:numId w:val="0"/>
        </w:numPr>
        <w:spacing w:line="576" w:lineRule="exact"/>
        <w:ind w:left="0" w:firstLine="0" w:firstLineChars="0"/>
        <w:jc w:val="left"/>
        <w:outlineLvl w:val="9"/>
        <w:rPr>
          <w:rFonts w:hint="eastAsia" w:ascii="方正小标宋简体" w:hAnsi="方正小标宋简体" w:eastAsia="方正小标宋简体" w:cs="方正小标宋简体"/>
          <w:b w:val="0"/>
          <w:bCs w:val="0"/>
          <w:sz w:val="44"/>
          <w:szCs w:val="44"/>
          <w:lang w:eastAsia="zh-CN"/>
        </w:rPr>
      </w:pPr>
    </w:p>
    <w:p>
      <w:pPr>
        <w:pStyle w:val="12"/>
        <w:numPr>
          <w:ilvl w:val="0"/>
          <w:numId w:val="0"/>
        </w:numPr>
        <w:spacing w:line="576" w:lineRule="exact"/>
        <w:ind w:left="0" w:firstLine="640" w:firstLineChars="200"/>
        <w:jc w:val="left"/>
        <w:outlineLvl w:val="0"/>
        <w:rPr>
          <w:rFonts w:hint="eastAsia" w:ascii="仿宋_GB2312" w:hAnsi="仿宋" w:eastAsia="仿宋_GB2312" w:cs="仿宋"/>
          <w:b w:val="0"/>
          <w:bCs w:val="0"/>
          <w:sz w:val="32"/>
          <w:szCs w:val="32"/>
          <w:lang w:eastAsia="zh-CN"/>
        </w:rPr>
      </w:pPr>
      <w:bookmarkStart w:id="89" w:name="_Toc29002"/>
      <w:bookmarkStart w:id="90" w:name="_Toc4952"/>
      <w:r>
        <w:rPr>
          <w:rFonts w:hint="eastAsia" w:ascii="仿宋_GB2312" w:hAnsi="仿宋" w:eastAsia="仿宋_GB2312" w:cs="仿宋"/>
          <w:i w:val="0"/>
          <w:iCs w:val="0"/>
          <w:caps w:val="0"/>
          <w:color w:val="auto"/>
          <w:spacing w:val="0"/>
          <w:sz w:val="32"/>
          <w:szCs w:val="32"/>
          <w:shd w:val="clear" w:fill="auto"/>
        </w:rPr>
        <w:t>为贯彻落实“以评促建、以评促改、以评促管、评建结合、重在建设”方针，充分调动全体教职员工参与迎评工作的积极性和主动性，落实学校迎评工作相关要求，</w:t>
      </w:r>
      <w:r>
        <w:rPr>
          <w:rFonts w:hint="eastAsia" w:ascii="仿宋_GB2312" w:hAnsi="仿宋" w:eastAsia="仿宋_GB2312" w:cs="仿宋"/>
          <w:i w:val="0"/>
          <w:iCs w:val="0"/>
          <w:caps w:val="0"/>
          <w:spacing w:val="0"/>
          <w:sz w:val="32"/>
          <w:szCs w:val="32"/>
          <w:shd w:val="clear"/>
          <w:lang w:val="en-US" w:eastAsia="zh-CN"/>
        </w:rPr>
        <w:t>2022年6月13日开始，</w:t>
      </w:r>
      <w:r>
        <w:rPr>
          <w:rFonts w:hint="eastAsia" w:ascii="仿宋_GB2312" w:hAnsi="仿宋" w:eastAsia="仿宋_GB2312" w:cs="仿宋"/>
          <w:i w:val="0"/>
          <w:iCs w:val="0"/>
          <w:caps w:val="0"/>
          <w:color w:val="auto"/>
          <w:spacing w:val="0"/>
          <w:sz w:val="32"/>
          <w:szCs w:val="32"/>
          <w:shd w:val="clear" w:fill="auto"/>
        </w:rPr>
        <w:t>茅台学院校长蔡绍洪带队调研各教学单位，深入了解迎评工作中的重点、难点、痛点问题，为大家纾困解难、把脉开方。</w:t>
      </w:r>
      <w:bookmarkEnd w:id="89"/>
      <w:bookmarkEnd w:id="90"/>
    </w:p>
    <w:p>
      <w:pPr>
        <w:pStyle w:val="12"/>
        <w:numPr>
          <w:ilvl w:val="0"/>
          <w:numId w:val="0"/>
        </w:numPr>
        <w:spacing w:line="576" w:lineRule="exact"/>
        <w:ind w:left="0" w:firstLine="640" w:firstLineChars="200"/>
        <w:jc w:val="left"/>
        <w:outlineLvl w:val="9"/>
        <w:rPr>
          <w:rFonts w:hint="eastAsia" w:ascii="仿宋_GB2312" w:hAnsi="仿宋" w:eastAsia="仿宋_GB2312" w:cs="仿宋"/>
          <w:b w:val="0"/>
          <w:bCs w:val="0"/>
          <w:sz w:val="32"/>
          <w:szCs w:val="32"/>
          <w:lang w:eastAsia="zh-CN"/>
        </w:rPr>
      </w:pPr>
    </w:p>
    <w:p>
      <w:pPr>
        <w:pStyle w:val="12"/>
        <w:numPr>
          <w:ilvl w:val="0"/>
          <w:numId w:val="0"/>
        </w:numPr>
        <w:spacing w:line="576" w:lineRule="exact"/>
        <w:ind w:left="0" w:firstLine="480" w:firstLineChars="200"/>
        <w:jc w:val="left"/>
        <w:outlineLvl w:val="9"/>
        <w:rPr>
          <w:rFonts w:hint="eastAsia" w:ascii="仿宋_GB2312" w:hAnsi="仿宋" w:eastAsia="仿宋_GB2312" w:cs="仿宋"/>
          <w:b w:val="0"/>
          <w:bCs w:val="0"/>
          <w:sz w:val="32"/>
          <w:szCs w:val="32"/>
          <w:lang w:eastAsia="zh-CN"/>
        </w:rPr>
      </w:pPr>
      <w:r>
        <w:rPr>
          <w:rFonts w:ascii="宋体" w:hAnsi="宋体" w:eastAsia="宋体" w:cs="宋体"/>
          <w:sz w:val="24"/>
          <w:szCs w:val="24"/>
        </w:rPr>
        <w:drawing>
          <wp:anchor distT="0" distB="0" distL="114300" distR="114300" simplePos="0" relativeHeight="251672576" behindDoc="0" locked="0" layoutInCell="1" allowOverlap="1">
            <wp:simplePos x="0" y="0"/>
            <wp:positionH relativeFrom="column">
              <wp:posOffset>285750</wp:posOffset>
            </wp:positionH>
            <wp:positionV relativeFrom="page">
              <wp:posOffset>4620895</wp:posOffset>
            </wp:positionV>
            <wp:extent cx="4834890" cy="3494405"/>
            <wp:effectExtent l="0" t="0" r="3810" b="1270"/>
            <wp:wrapTopAndBottom/>
            <wp:docPr id="31"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descr="IMG_256"/>
                    <pic:cNvPicPr>
                      <a:picLocks noChangeAspect="1"/>
                    </pic:cNvPicPr>
                  </pic:nvPicPr>
                  <pic:blipFill>
                    <a:blip r:embed="rId49"/>
                    <a:stretch>
                      <a:fillRect/>
                    </a:stretch>
                  </pic:blipFill>
                  <pic:spPr>
                    <a:xfrm>
                      <a:off x="0" y="0"/>
                      <a:ext cx="4834890" cy="3494405"/>
                    </a:xfrm>
                    <a:prstGeom prst="rect">
                      <a:avLst/>
                    </a:prstGeom>
                    <a:noFill/>
                    <a:ln w="9525">
                      <a:noFill/>
                    </a:ln>
                  </pic:spPr>
                </pic:pic>
              </a:graphicData>
            </a:graphic>
          </wp:anchor>
        </w:drawing>
      </w:r>
    </w:p>
    <w:p>
      <w:pPr>
        <w:pStyle w:val="12"/>
        <w:numPr>
          <w:ilvl w:val="0"/>
          <w:numId w:val="0"/>
        </w:numPr>
        <w:spacing w:line="576" w:lineRule="exact"/>
        <w:ind w:left="0" w:firstLine="640" w:firstLineChars="200"/>
        <w:jc w:val="left"/>
        <w:outlineLvl w:val="9"/>
        <w:rPr>
          <w:rFonts w:hint="eastAsia" w:ascii="仿宋_GB2312" w:hAnsi="仿宋" w:eastAsia="仿宋_GB2312" w:cs="仿宋"/>
          <w:b w:val="0"/>
          <w:bCs w:val="0"/>
          <w:sz w:val="32"/>
          <w:szCs w:val="32"/>
          <w:lang w:eastAsia="zh-CN"/>
        </w:rPr>
      </w:pPr>
    </w:p>
    <w:p>
      <w:pPr>
        <w:pStyle w:val="12"/>
        <w:numPr>
          <w:ilvl w:val="0"/>
          <w:numId w:val="0"/>
        </w:numPr>
        <w:spacing w:line="576" w:lineRule="exact"/>
        <w:ind w:left="0" w:firstLine="480" w:firstLineChars="200"/>
        <w:jc w:val="left"/>
        <w:outlineLvl w:val="9"/>
        <w:rPr>
          <w:rFonts w:ascii="宋体" w:hAnsi="宋体" w:eastAsia="宋体" w:cs="宋体"/>
          <w:sz w:val="24"/>
          <w:szCs w:val="24"/>
        </w:rPr>
      </w:pPr>
      <w:r>
        <w:rPr>
          <w:rFonts w:ascii="宋体" w:hAnsi="宋体" w:eastAsia="宋体" w:cs="宋体"/>
          <w:sz w:val="24"/>
          <w:szCs w:val="24"/>
        </w:rPr>
        <w:drawing>
          <wp:anchor distT="0" distB="0" distL="114300" distR="114300" simplePos="0" relativeHeight="251674624" behindDoc="0" locked="0" layoutInCell="1" allowOverlap="1">
            <wp:simplePos x="0" y="0"/>
            <wp:positionH relativeFrom="column">
              <wp:posOffset>-21590</wp:posOffset>
            </wp:positionH>
            <wp:positionV relativeFrom="paragraph">
              <wp:posOffset>3753485</wp:posOffset>
            </wp:positionV>
            <wp:extent cx="5186680" cy="3668395"/>
            <wp:effectExtent l="0" t="0" r="4445" b="8255"/>
            <wp:wrapTopAndBottom/>
            <wp:docPr id="36"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0" descr="IMG_256"/>
                    <pic:cNvPicPr>
                      <a:picLocks noChangeAspect="1"/>
                    </pic:cNvPicPr>
                  </pic:nvPicPr>
                  <pic:blipFill>
                    <a:blip r:embed="rId50"/>
                    <a:stretch>
                      <a:fillRect/>
                    </a:stretch>
                  </pic:blipFill>
                  <pic:spPr>
                    <a:xfrm>
                      <a:off x="0" y="0"/>
                      <a:ext cx="5186680" cy="3668395"/>
                    </a:xfrm>
                    <a:prstGeom prst="rect">
                      <a:avLst/>
                    </a:prstGeom>
                    <a:noFill/>
                    <a:ln w="9525">
                      <a:noFill/>
                    </a:ln>
                  </pic:spPr>
                </pic:pic>
              </a:graphicData>
            </a:graphic>
          </wp:anchor>
        </w:drawing>
      </w:r>
      <w:r>
        <w:rPr>
          <w:rFonts w:ascii="宋体" w:hAnsi="宋体" w:eastAsia="宋体" w:cs="宋体"/>
          <w:sz w:val="24"/>
          <w:szCs w:val="24"/>
        </w:rPr>
        <w:drawing>
          <wp:anchor distT="0" distB="0" distL="114300" distR="114300" simplePos="0" relativeHeight="251673600" behindDoc="0" locked="0" layoutInCell="1" allowOverlap="1">
            <wp:simplePos x="0" y="0"/>
            <wp:positionH relativeFrom="column">
              <wp:posOffset>9525</wp:posOffset>
            </wp:positionH>
            <wp:positionV relativeFrom="page">
              <wp:posOffset>1143000</wp:posOffset>
            </wp:positionV>
            <wp:extent cx="5086985" cy="3273425"/>
            <wp:effectExtent l="0" t="0" r="18415" b="3175"/>
            <wp:wrapTopAndBottom/>
            <wp:docPr id="37"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9" descr="IMG_256"/>
                    <pic:cNvPicPr>
                      <a:picLocks noChangeAspect="1"/>
                    </pic:cNvPicPr>
                  </pic:nvPicPr>
                  <pic:blipFill>
                    <a:blip r:embed="rId51"/>
                    <a:stretch>
                      <a:fillRect/>
                    </a:stretch>
                  </pic:blipFill>
                  <pic:spPr>
                    <a:xfrm>
                      <a:off x="0" y="0"/>
                      <a:ext cx="5086985" cy="3273425"/>
                    </a:xfrm>
                    <a:prstGeom prst="rect">
                      <a:avLst/>
                    </a:prstGeom>
                    <a:noFill/>
                    <a:ln w="9525">
                      <a:noFill/>
                    </a:ln>
                  </pic:spPr>
                </pic:pic>
              </a:graphicData>
            </a:graphic>
          </wp:anchor>
        </w:drawing>
      </w:r>
    </w:p>
    <w:p>
      <w:pPr>
        <w:pStyle w:val="12"/>
        <w:numPr>
          <w:ilvl w:val="0"/>
          <w:numId w:val="0"/>
        </w:numPr>
        <w:spacing w:line="576" w:lineRule="exact"/>
        <w:ind w:left="0" w:firstLine="480" w:firstLineChars="200"/>
        <w:jc w:val="left"/>
        <w:outlineLvl w:val="9"/>
        <w:rPr>
          <w:rFonts w:ascii="宋体" w:hAnsi="宋体" w:eastAsia="宋体" w:cs="宋体"/>
          <w:sz w:val="24"/>
          <w:szCs w:val="24"/>
        </w:rPr>
      </w:pPr>
    </w:p>
    <w:p>
      <w:pPr>
        <w:pStyle w:val="12"/>
        <w:numPr>
          <w:ilvl w:val="0"/>
          <w:numId w:val="0"/>
        </w:numPr>
        <w:spacing w:line="576" w:lineRule="exact"/>
        <w:ind w:left="0" w:firstLine="480" w:firstLineChars="200"/>
        <w:jc w:val="left"/>
        <w:outlineLvl w:val="9"/>
        <w:rPr>
          <w:rFonts w:ascii="宋体" w:hAnsi="宋体" w:eastAsia="宋体" w:cs="宋体"/>
          <w:sz w:val="24"/>
          <w:szCs w:val="24"/>
        </w:rPr>
      </w:pPr>
    </w:p>
    <w:p>
      <w:pPr>
        <w:pStyle w:val="12"/>
        <w:numPr>
          <w:ilvl w:val="0"/>
          <w:numId w:val="0"/>
        </w:numPr>
        <w:spacing w:line="576" w:lineRule="exact"/>
        <w:ind w:left="0" w:firstLine="0" w:firstLineChars="0"/>
        <w:jc w:val="center"/>
        <w:outlineLvl w:val="0"/>
        <w:rPr>
          <w:rFonts w:hint="eastAsia" w:ascii="方正小标宋简体" w:hAnsi="方正小标宋简体" w:eastAsia="方正小标宋简体" w:cs="方正小标宋简体"/>
          <w:color w:val="auto"/>
          <w:sz w:val="44"/>
          <w:szCs w:val="44"/>
          <w:shd w:val="clear" w:fill="auto"/>
          <w:lang w:val="en-US" w:eastAsia="zh-CN"/>
        </w:rPr>
      </w:pPr>
      <w:bookmarkStart w:id="91" w:name="_Toc125"/>
      <w:bookmarkStart w:id="92" w:name="_Toc28849"/>
      <w:r>
        <w:rPr>
          <w:rFonts w:hint="eastAsia" w:ascii="方正小标宋简体" w:hAnsi="方正小标宋简体" w:eastAsia="方正小标宋简体" w:cs="方正小标宋简体"/>
          <w:color w:val="auto"/>
          <w:sz w:val="44"/>
          <w:szCs w:val="44"/>
          <w:shd w:val="clear" w:fill="auto"/>
          <w:lang w:val="en-US" w:eastAsia="zh-CN"/>
        </w:rPr>
        <w:t>我校召开本科教学工作合格评估专项检查部署会</w:t>
      </w:r>
      <w:bookmarkEnd w:id="91"/>
      <w:bookmarkEnd w:id="92"/>
    </w:p>
    <w:p>
      <w:pPr>
        <w:pStyle w:val="12"/>
        <w:numPr>
          <w:ilvl w:val="0"/>
          <w:numId w:val="0"/>
        </w:numPr>
        <w:spacing w:line="576" w:lineRule="exact"/>
        <w:ind w:left="0" w:firstLine="640" w:firstLineChars="0"/>
        <w:jc w:val="left"/>
        <w:outlineLvl w:val="9"/>
        <w:rPr>
          <w:rFonts w:hint="eastAsia" w:ascii="仿宋_GB2312" w:hAnsi="仿宋" w:eastAsia="仿宋_GB2312" w:cs="仿宋"/>
          <w:color w:val="auto"/>
          <w:sz w:val="32"/>
          <w:szCs w:val="32"/>
          <w:shd w:val="clear" w:fill="auto"/>
          <w:lang w:val="en-US" w:eastAsia="zh-CN"/>
        </w:rPr>
      </w:pPr>
    </w:p>
    <w:p>
      <w:pPr>
        <w:pStyle w:val="12"/>
        <w:numPr>
          <w:ilvl w:val="0"/>
          <w:numId w:val="0"/>
        </w:numPr>
        <w:spacing w:line="576" w:lineRule="exact"/>
        <w:ind w:left="0" w:firstLine="640" w:firstLineChars="0"/>
        <w:jc w:val="left"/>
        <w:outlineLvl w:val="0"/>
        <w:rPr>
          <w:rFonts w:hint="eastAsia" w:ascii="仿宋_GB2312" w:hAnsi="仿宋" w:eastAsia="仿宋_GB2312" w:cs="仿宋"/>
          <w:i w:val="0"/>
          <w:iCs w:val="0"/>
          <w:caps w:val="0"/>
          <w:color w:val="auto"/>
          <w:spacing w:val="0"/>
          <w:sz w:val="32"/>
          <w:szCs w:val="32"/>
          <w:shd w:val="clear" w:fill="auto"/>
          <w:vertAlign w:val="baseline"/>
          <w:lang w:val="en-US" w:eastAsia="zh-CN"/>
        </w:rPr>
      </w:pPr>
      <w:bookmarkStart w:id="93" w:name="_Toc23181"/>
      <w:bookmarkStart w:id="94" w:name="_Toc51"/>
      <w:r>
        <w:rPr>
          <w:rFonts w:hint="eastAsia" w:ascii="仿宋_GB2312" w:hAnsi="仿宋" w:eastAsia="仿宋_GB2312" w:cs="仿宋"/>
          <w:color w:val="auto"/>
          <w:sz w:val="32"/>
          <w:szCs w:val="32"/>
          <w:shd w:val="clear" w:fill="auto"/>
          <w:lang w:val="en-US" w:eastAsia="zh-CN"/>
        </w:rPr>
        <w:t>为迎接</w:t>
      </w:r>
      <w:r>
        <w:rPr>
          <w:rFonts w:hint="eastAsia" w:ascii="仿宋_GB2312" w:hAnsi="仿宋" w:eastAsia="仿宋_GB2312" w:cs="仿宋"/>
          <w:i w:val="0"/>
          <w:iCs w:val="0"/>
          <w:caps w:val="0"/>
          <w:color w:val="auto"/>
          <w:spacing w:val="0"/>
          <w:sz w:val="32"/>
          <w:szCs w:val="32"/>
          <w:shd w:val="clear" w:fill="auto"/>
          <w:vertAlign w:val="baseline"/>
        </w:rPr>
        <w:t>7月19日至21日</w:t>
      </w:r>
      <w:r>
        <w:rPr>
          <w:rFonts w:hint="eastAsia" w:ascii="仿宋_GB2312" w:hAnsi="仿宋" w:eastAsia="仿宋_GB2312" w:cs="仿宋"/>
          <w:i w:val="0"/>
          <w:iCs w:val="0"/>
          <w:caps w:val="0"/>
          <w:color w:val="auto"/>
          <w:spacing w:val="0"/>
          <w:sz w:val="32"/>
          <w:szCs w:val="32"/>
          <w:shd w:val="clear" w:fill="auto"/>
          <w:vertAlign w:val="baseline"/>
          <w:lang w:val="en-US" w:eastAsia="zh-CN"/>
        </w:rPr>
        <w:t>省内专家</w:t>
      </w:r>
      <w:r>
        <w:rPr>
          <w:rFonts w:hint="eastAsia" w:ascii="仿宋_GB2312" w:hAnsi="仿宋" w:eastAsia="仿宋_GB2312" w:cs="仿宋"/>
          <w:i w:val="0"/>
          <w:iCs w:val="0"/>
          <w:caps w:val="0"/>
          <w:color w:val="auto"/>
          <w:spacing w:val="0"/>
          <w:sz w:val="32"/>
          <w:szCs w:val="32"/>
          <w:shd w:val="clear" w:fill="auto"/>
          <w:vertAlign w:val="baseline"/>
        </w:rPr>
        <w:t>进校指导本科教学合格评估工作，</w:t>
      </w:r>
      <w:r>
        <w:rPr>
          <w:rFonts w:hint="eastAsia" w:ascii="仿宋_GB2312" w:hAnsi="仿宋" w:eastAsia="仿宋_GB2312" w:cs="仿宋"/>
          <w:color w:val="auto"/>
          <w:sz w:val="32"/>
          <w:szCs w:val="32"/>
          <w:shd w:val="clear" w:fill="auto"/>
          <w:lang w:val="en-US" w:eastAsia="zh-CN"/>
        </w:rPr>
        <w:t>7月12日，</w:t>
      </w:r>
      <w:r>
        <w:rPr>
          <w:rFonts w:hint="eastAsia" w:ascii="仿宋_GB2312" w:hAnsi="仿宋" w:eastAsia="仿宋_GB2312" w:cs="仿宋"/>
          <w:i w:val="0"/>
          <w:iCs w:val="0"/>
          <w:caps w:val="0"/>
          <w:color w:val="auto"/>
          <w:spacing w:val="0"/>
          <w:sz w:val="32"/>
          <w:szCs w:val="32"/>
          <w:shd w:val="clear" w:fill="auto"/>
          <w:vertAlign w:val="baseline"/>
          <w:lang w:val="en-US" w:eastAsia="zh-CN"/>
        </w:rPr>
        <w:t>副校长余莉在行政楼313主持召开各职能部门针对相关检查工作协调会，会上余莉对相关工作做出一一部署，如党政办公室做好接待工作，后勤做好专家入校后生活保障工作，图书信息中心做好网络保障工作，评建办做好相关检查工作等。</w:t>
      </w:r>
      <w:bookmarkEnd w:id="93"/>
      <w:bookmarkEnd w:id="94"/>
    </w:p>
    <w:p>
      <w:pPr>
        <w:pStyle w:val="12"/>
        <w:numPr>
          <w:ilvl w:val="0"/>
          <w:numId w:val="0"/>
        </w:numPr>
        <w:spacing w:line="576" w:lineRule="exact"/>
        <w:ind w:left="0" w:firstLine="640" w:firstLineChars="0"/>
        <w:jc w:val="left"/>
        <w:outlineLvl w:val="9"/>
        <w:rPr>
          <w:rFonts w:hint="default" w:ascii="仿宋_GB2312" w:hAnsi="仿宋" w:eastAsia="仿宋_GB2312" w:cs="仿宋"/>
          <w:i w:val="0"/>
          <w:iCs w:val="0"/>
          <w:caps w:val="0"/>
          <w:color w:val="auto"/>
          <w:spacing w:val="0"/>
          <w:sz w:val="32"/>
          <w:szCs w:val="32"/>
          <w:shd w:val="clear" w:fill="auto"/>
          <w:vertAlign w:val="baseline"/>
          <w:lang w:val="en-US" w:eastAsia="zh-CN"/>
        </w:rPr>
      </w:pPr>
    </w:p>
    <w:p>
      <w:pPr>
        <w:pStyle w:val="12"/>
        <w:numPr>
          <w:ilvl w:val="0"/>
          <w:numId w:val="0"/>
        </w:numPr>
        <w:spacing w:line="240" w:lineRule="auto"/>
        <w:ind w:left="0" w:firstLine="0" w:firstLineChars="0"/>
        <w:jc w:val="center"/>
        <w:outlineLvl w:val="9"/>
        <w:rPr>
          <w:rFonts w:hint="eastAsia" w:ascii="方正小标宋简体" w:hAnsi="方正小标宋简体" w:eastAsia="方正小标宋简体" w:cs="方正小标宋简体"/>
          <w:sz w:val="44"/>
          <w:szCs w:val="44"/>
          <w:lang w:val="en-US" w:eastAsia="zh-CN"/>
        </w:rPr>
      </w:pPr>
      <w:bookmarkStart w:id="95" w:name="_Toc2147"/>
      <w:r>
        <w:rPr>
          <w:rFonts w:ascii="宋体" w:hAnsi="宋体" w:eastAsia="宋体" w:cs="宋体"/>
          <w:sz w:val="24"/>
          <w:szCs w:val="24"/>
        </w:rPr>
        <w:drawing>
          <wp:inline distT="0" distB="0" distL="114300" distR="114300">
            <wp:extent cx="4835525" cy="3344545"/>
            <wp:effectExtent l="0" t="0" r="3175" b="8255"/>
            <wp:docPr id="46"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6" descr="IMG_256"/>
                    <pic:cNvPicPr>
                      <a:picLocks noChangeAspect="1"/>
                    </pic:cNvPicPr>
                  </pic:nvPicPr>
                  <pic:blipFill>
                    <a:blip r:embed="rId52"/>
                    <a:stretch>
                      <a:fillRect/>
                    </a:stretch>
                  </pic:blipFill>
                  <pic:spPr>
                    <a:xfrm>
                      <a:off x="0" y="0"/>
                      <a:ext cx="4835525" cy="3344545"/>
                    </a:xfrm>
                    <a:prstGeom prst="rect">
                      <a:avLst/>
                    </a:prstGeom>
                    <a:noFill/>
                    <a:ln w="9525">
                      <a:noFill/>
                    </a:ln>
                  </pic:spPr>
                </pic:pic>
              </a:graphicData>
            </a:graphic>
          </wp:inline>
        </w:drawing>
      </w:r>
      <w:bookmarkEnd w:id="95"/>
    </w:p>
    <w:p>
      <w:pPr>
        <w:pStyle w:val="12"/>
        <w:numPr>
          <w:ilvl w:val="0"/>
          <w:numId w:val="0"/>
        </w:numPr>
        <w:spacing w:line="576" w:lineRule="exact"/>
        <w:ind w:left="0" w:firstLine="0" w:firstLineChars="0"/>
        <w:jc w:val="center"/>
        <w:outlineLvl w:val="9"/>
        <w:rPr>
          <w:rFonts w:hint="eastAsia" w:ascii="方正小标宋简体" w:hAnsi="方正小标宋简体" w:eastAsia="方正小标宋简体" w:cs="方正小标宋简体"/>
          <w:sz w:val="44"/>
          <w:szCs w:val="44"/>
          <w:lang w:val="en-US" w:eastAsia="zh-CN"/>
        </w:rPr>
      </w:pPr>
    </w:p>
    <w:p>
      <w:pPr>
        <w:pStyle w:val="12"/>
        <w:numPr>
          <w:ilvl w:val="0"/>
          <w:numId w:val="0"/>
        </w:numPr>
        <w:spacing w:line="576" w:lineRule="exact"/>
        <w:ind w:left="0" w:firstLine="0" w:firstLineChars="0"/>
        <w:jc w:val="center"/>
        <w:outlineLvl w:val="9"/>
        <w:rPr>
          <w:rFonts w:hint="eastAsia" w:ascii="方正小标宋简体" w:hAnsi="方正小标宋简体" w:eastAsia="方正小标宋简体" w:cs="方正小标宋简体"/>
          <w:sz w:val="44"/>
          <w:szCs w:val="44"/>
          <w:lang w:val="en-US" w:eastAsia="zh-CN"/>
        </w:rPr>
      </w:pPr>
    </w:p>
    <w:p>
      <w:pPr>
        <w:pStyle w:val="12"/>
        <w:numPr>
          <w:ilvl w:val="0"/>
          <w:numId w:val="0"/>
        </w:numPr>
        <w:spacing w:line="576" w:lineRule="exact"/>
        <w:ind w:left="0" w:firstLine="0" w:firstLineChars="0"/>
        <w:jc w:val="center"/>
        <w:outlineLvl w:val="9"/>
        <w:rPr>
          <w:rFonts w:hint="eastAsia" w:ascii="方正小标宋简体" w:hAnsi="方正小标宋简体" w:eastAsia="方正小标宋简体" w:cs="方正小标宋简体"/>
          <w:sz w:val="44"/>
          <w:szCs w:val="44"/>
          <w:lang w:val="en-US" w:eastAsia="zh-CN"/>
        </w:rPr>
      </w:pPr>
    </w:p>
    <w:p>
      <w:pPr>
        <w:pStyle w:val="12"/>
        <w:numPr>
          <w:ilvl w:val="0"/>
          <w:numId w:val="0"/>
        </w:numPr>
        <w:spacing w:line="576" w:lineRule="exact"/>
        <w:ind w:left="0" w:firstLine="0" w:firstLineChars="0"/>
        <w:jc w:val="center"/>
        <w:outlineLvl w:val="9"/>
        <w:rPr>
          <w:rFonts w:hint="eastAsia" w:ascii="方正小标宋简体" w:hAnsi="方正小标宋简体" w:eastAsia="方正小标宋简体" w:cs="方正小标宋简体"/>
          <w:sz w:val="44"/>
          <w:szCs w:val="44"/>
          <w:lang w:val="en-US" w:eastAsia="zh-CN"/>
        </w:rPr>
      </w:pPr>
    </w:p>
    <w:p>
      <w:pPr>
        <w:pStyle w:val="12"/>
        <w:numPr>
          <w:ilvl w:val="0"/>
          <w:numId w:val="0"/>
        </w:numPr>
        <w:spacing w:line="576" w:lineRule="exact"/>
        <w:ind w:left="0" w:firstLine="0" w:firstLineChars="0"/>
        <w:jc w:val="center"/>
        <w:outlineLvl w:val="9"/>
        <w:rPr>
          <w:rFonts w:hint="eastAsia" w:ascii="方正小标宋简体" w:hAnsi="方正小标宋简体" w:eastAsia="方正小标宋简体" w:cs="方正小标宋简体"/>
          <w:sz w:val="44"/>
          <w:szCs w:val="44"/>
          <w:lang w:val="en-US" w:eastAsia="zh-CN"/>
        </w:rPr>
      </w:pPr>
    </w:p>
    <w:p>
      <w:pPr>
        <w:pStyle w:val="12"/>
        <w:numPr>
          <w:ilvl w:val="0"/>
          <w:numId w:val="0"/>
        </w:numPr>
        <w:spacing w:line="576" w:lineRule="exact"/>
        <w:ind w:left="0" w:firstLine="0" w:firstLineChars="0"/>
        <w:jc w:val="center"/>
        <w:outlineLvl w:val="0"/>
        <w:rPr>
          <w:rFonts w:hint="eastAsia" w:ascii="方正小标宋简体" w:hAnsi="方正小标宋简体" w:eastAsia="方正小标宋简体" w:cs="方正小标宋简体"/>
          <w:sz w:val="44"/>
          <w:szCs w:val="44"/>
          <w:lang w:val="en-US" w:eastAsia="zh-CN"/>
        </w:rPr>
      </w:pPr>
      <w:bookmarkStart w:id="96" w:name="_Toc20216"/>
      <w:bookmarkStart w:id="97" w:name="_Toc16577"/>
      <w:r>
        <w:rPr>
          <w:rFonts w:hint="eastAsia" w:ascii="方正小标宋简体" w:hAnsi="方正小标宋简体" w:eastAsia="方正小标宋简体" w:cs="方正小标宋简体"/>
          <w:sz w:val="44"/>
          <w:szCs w:val="44"/>
          <w:lang w:val="en-US" w:eastAsia="zh-CN"/>
        </w:rPr>
        <w:t>我校组织开展本科教学工作合格评估专项检查</w:t>
      </w:r>
      <w:bookmarkEnd w:id="96"/>
      <w:bookmarkEnd w:id="97"/>
    </w:p>
    <w:p>
      <w:pPr>
        <w:pStyle w:val="12"/>
        <w:numPr>
          <w:ilvl w:val="0"/>
          <w:numId w:val="0"/>
        </w:numPr>
        <w:spacing w:line="576" w:lineRule="exact"/>
        <w:ind w:left="0" w:firstLine="0" w:firstLineChars="0"/>
        <w:jc w:val="center"/>
        <w:outlineLvl w:val="9"/>
        <w:rPr>
          <w:rFonts w:hint="eastAsia" w:ascii="方正小标宋简体" w:hAnsi="方正小标宋简体" w:eastAsia="方正小标宋简体" w:cs="方正小标宋简体"/>
          <w:sz w:val="44"/>
          <w:szCs w:val="44"/>
          <w:lang w:val="en-US" w:eastAsia="zh-CN"/>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auto"/>
        <w:wordWrap w:val="0"/>
        <w:spacing w:before="0" w:beforeAutospacing="0" w:after="0" w:afterAutospacing="0" w:line="420" w:lineRule="atLeast"/>
        <w:ind w:left="0" w:right="0" w:firstLine="640" w:firstLineChars="200"/>
        <w:textAlignment w:val="baseline"/>
        <w:rPr>
          <w:rFonts w:hint="eastAsia" w:ascii="仿宋_GB2312" w:hAnsi="仿宋" w:eastAsia="仿宋_GB2312" w:cs="仿宋"/>
          <w:i w:val="0"/>
          <w:iCs w:val="0"/>
          <w:caps w:val="0"/>
          <w:spacing w:val="0"/>
          <w:sz w:val="32"/>
          <w:szCs w:val="32"/>
          <w:shd w:val="clear"/>
          <w:vertAlign w:val="baseline"/>
          <w:lang w:val="en-US" w:eastAsia="zh-CN"/>
        </w:rPr>
      </w:pPr>
      <w:r>
        <w:rPr>
          <w:rFonts w:hint="eastAsia" w:ascii="仿宋_GB2312" w:hAnsi="仿宋" w:eastAsia="仿宋_GB2312" w:cs="仿宋"/>
          <w:i w:val="0"/>
          <w:iCs w:val="0"/>
          <w:caps w:val="0"/>
          <w:color w:val="auto"/>
          <w:spacing w:val="0"/>
          <w:sz w:val="32"/>
          <w:szCs w:val="32"/>
          <w:shd w:val="clear" w:fill="auto"/>
          <w:vertAlign w:val="baseline"/>
        </w:rPr>
        <w:t>为稳步提升学校教育教学质量和水平，加快评建工作步伐，</w:t>
      </w:r>
      <w:r>
        <w:rPr>
          <w:rFonts w:hint="eastAsia" w:ascii="仿宋_GB2312" w:hAnsi="仿宋" w:eastAsia="仿宋_GB2312" w:cs="仿宋"/>
          <w:i w:val="0"/>
          <w:iCs w:val="0"/>
          <w:caps w:val="0"/>
          <w:spacing w:val="0"/>
          <w:sz w:val="32"/>
          <w:szCs w:val="32"/>
          <w:shd w:val="clear"/>
          <w:vertAlign w:val="baseline"/>
          <w:lang w:val="en-US" w:eastAsia="zh-CN"/>
        </w:rPr>
        <w:t>经过精心筹备，我校在2022年7月组织开展了一轮本科教学工作合格评估专项检查。</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auto"/>
        <w:wordWrap w:val="0"/>
        <w:spacing w:before="0" w:beforeAutospacing="0" w:after="0" w:afterAutospacing="0" w:line="420" w:lineRule="atLeast"/>
        <w:ind w:left="0" w:right="0" w:firstLine="640" w:firstLineChars="200"/>
        <w:textAlignment w:val="baseline"/>
        <w:rPr>
          <w:rFonts w:hint="eastAsia" w:ascii="仿宋_GB2312" w:hAnsi="仿宋" w:eastAsia="仿宋_GB2312" w:cs="仿宋"/>
          <w:i w:val="0"/>
          <w:iCs w:val="0"/>
          <w:caps w:val="0"/>
          <w:spacing w:val="0"/>
          <w:sz w:val="32"/>
          <w:szCs w:val="32"/>
          <w:shd w:val="clear"/>
          <w:vertAlign w:val="baseline"/>
        </w:rPr>
      </w:pPr>
      <w:r>
        <w:rPr>
          <w:rFonts w:hint="eastAsia" w:ascii="仿宋_GB2312" w:hAnsi="仿宋" w:eastAsia="仿宋_GB2312" w:cs="仿宋"/>
          <w:i w:val="0"/>
          <w:iCs w:val="0"/>
          <w:caps w:val="0"/>
          <w:color w:val="auto"/>
          <w:spacing w:val="0"/>
          <w:sz w:val="32"/>
          <w:szCs w:val="32"/>
          <w:shd w:val="clear" w:fill="auto"/>
          <w:vertAlign w:val="baseline"/>
        </w:rPr>
        <w:t>7月19日至21日，茅台学院原副校长戴庆中带队进校指导本科教学合格评估工作，为学校迎评工作把脉问诊。</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auto"/>
        <w:wordWrap w:val="0"/>
        <w:spacing w:before="0" w:beforeAutospacing="0" w:after="0" w:afterAutospacing="0" w:line="420" w:lineRule="atLeast"/>
        <w:ind w:left="0" w:right="0" w:firstLine="640" w:firstLineChars="200"/>
        <w:textAlignment w:val="baseline"/>
        <w:rPr>
          <w:rFonts w:hint="eastAsia" w:ascii="仿宋_GB2312" w:hAnsi="仿宋" w:eastAsia="仿宋_GB2312" w:cs="仿宋"/>
          <w:i w:val="0"/>
          <w:iCs w:val="0"/>
          <w:caps w:val="0"/>
          <w:spacing w:val="0"/>
          <w:sz w:val="32"/>
          <w:szCs w:val="32"/>
          <w:shd w:val="clear"/>
        </w:rPr>
      </w:pPr>
      <w:r>
        <w:rPr>
          <w:rFonts w:hint="eastAsia" w:ascii="仿宋_GB2312" w:hAnsi="仿宋" w:eastAsia="仿宋_GB2312" w:cs="仿宋"/>
          <w:i w:val="0"/>
          <w:iCs w:val="0"/>
          <w:caps w:val="0"/>
          <w:color w:val="auto"/>
          <w:spacing w:val="0"/>
          <w:sz w:val="32"/>
          <w:szCs w:val="32"/>
          <w:shd w:val="clear" w:fill="auto"/>
          <w:lang w:val="en-US" w:eastAsia="zh-CN"/>
        </w:rPr>
        <w:t>指导工作期间，</w:t>
      </w:r>
      <w:r>
        <w:rPr>
          <w:rFonts w:hint="eastAsia" w:ascii="仿宋_GB2312" w:hAnsi="仿宋" w:eastAsia="仿宋_GB2312" w:cs="仿宋"/>
          <w:i w:val="0"/>
          <w:iCs w:val="0"/>
          <w:caps w:val="0"/>
          <w:color w:val="auto"/>
          <w:spacing w:val="0"/>
          <w:sz w:val="32"/>
          <w:szCs w:val="32"/>
          <w:shd w:val="clear" w:fill="auto"/>
        </w:rPr>
        <w:t>专家组集中听取了各教学单位的评建工作报告，调阅了课程试卷、毕业设计（论文）和评估支撑材料，走访了各教学单位和实习实训教学中心，召开了系（部）座谈会，核对了人才培养方案等相关数据，并抽取教师进行现场教学说课。</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auto"/>
        <w:wordWrap w:val="0"/>
        <w:spacing w:before="0" w:beforeAutospacing="0" w:after="0" w:afterAutospacing="0" w:line="420" w:lineRule="atLeast"/>
        <w:ind w:left="0" w:right="0" w:firstLine="720" w:firstLineChars="300"/>
        <w:textAlignment w:val="baseline"/>
        <w:rPr>
          <w:rFonts w:hint="eastAsia" w:ascii="仿宋_GB2312" w:hAnsi="仿宋" w:eastAsia="仿宋_GB2312" w:cs="仿宋"/>
          <w:i w:val="0"/>
          <w:iCs w:val="0"/>
          <w:caps w:val="0"/>
          <w:color w:val="auto"/>
          <w:spacing w:val="0"/>
          <w:sz w:val="32"/>
          <w:szCs w:val="32"/>
          <w:shd w:val="clear" w:fill="auto"/>
        </w:rPr>
      </w:pPr>
      <w:r>
        <w:rPr>
          <w:rFonts w:ascii="宋体" w:hAnsi="宋体" w:eastAsia="宋体" w:cs="宋体"/>
          <w:sz w:val="24"/>
          <w:szCs w:val="24"/>
        </w:rPr>
        <w:drawing>
          <wp:anchor distT="0" distB="0" distL="114300" distR="114300" simplePos="0" relativeHeight="251677696" behindDoc="0" locked="0" layoutInCell="1" allowOverlap="1">
            <wp:simplePos x="0" y="0"/>
            <wp:positionH relativeFrom="column">
              <wp:posOffset>271780</wp:posOffset>
            </wp:positionH>
            <wp:positionV relativeFrom="paragraph">
              <wp:posOffset>480060</wp:posOffset>
            </wp:positionV>
            <wp:extent cx="4601210" cy="3063240"/>
            <wp:effectExtent l="0" t="0" r="8890" b="3810"/>
            <wp:wrapTopAndBottom/>
            <wp:docPr id="39"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4" descr="IMG_256"/>
                    <pic:cNvPicPr>
                      <a:picLocks noChangeAspect="1"/>
                    </pic:cNvPicPr>
                  </pic:nvPicPr>
                  <pic:blipFill>
                    <a:blip r:embed="rId53"/>
                    <a:stretch>
                      <a:fillRect/>
                    </a:stretch>
                  </pic:blipFill>
                  <pic:spPr>
                    <a:xfrm>
                      <a:off x="0" y="0"/>
                      <a:ext cx="4601210" cy="3063240"/>
                    </a:xfrm>
                    <a:prstGeom prst="rect">
                      <a:avLst/>
                    </a:prstGeom>
                    <a:noFill/>
                    <a:ln w="9525">
                      <a:noFill/>
                    </a:ln>
                  </pic:spPr>
                </pic:pic>
              </a:graphicData>
            </a:graphic>
          </wp:anchor>
        </w:drawing>
      </w:r>
      <w:r>
        <w:rPr>
          <w:rFonts w:hint="eastAsia" w:ascii="仿宋_GB2312" w:hAnsi="仿宋" w:eastAsia="仿宋_GB2312" w:cs="仿宋"/>
          <w:i w:val="0"/>
          <w:iCs w:val="0"/>
          <w:caps w:val="0"/>
          <w:color w:val="auto"/>
          <w:spacing w:val="0"/>
          <w:sz w:val="32"/>
          <w:szCs w:val="32"/>
          <w:shd w:val="clear" w:fill="auto"/>
          <w:vertAlign w:val="baseline"/>
        </w:rPr>
        <w:t>21</w:t>
      </w:r>
      <w:r>
        <w:rPr>
          <w:rFonts w:hint="eastAsia" w:ascii="仿宋_GB2312" w:hAnsi="仿宋" w:eastAsia="仿宋_GB2312" w:cs="仿宋"/>
          <w:i w:val="0"/>
          <w:iCs w:val="0"/>
          <w:caps w:val="0"/>
          <w:color w:val="auto"/>
          <w:spacing w:val="0"/>
          <w:sz w:val="32"/>
          <w:szCs w:val="32"/>
          <w:shd w:val="clear" w:fill="auto"/>
        </w:rPr>
        <w:t>日下午，</w:t>
      </w:r>
      <w:r>
        <w:rPr>
          <w:rFonts w:hint="eastAsia" w:ascii="仿宋_GB2312" w:hAnsi="仿宋" w:eastAsia="仿宋_GB2312" w:cs="仿宋"/>
          <w:i w:val="0"/>
          <w:iCs w:val="0"/>
          <w:caps w:val="0"/>
          <w:spacing w:val="0"/>
          <w:sz w:val="32"/>
          <w:szCs w:val="32"/>
          <w:shd w:val="clear"/>
          <w:lang w:val="en-US" w:eastAsia="zh-CN"/>
        </w:rPr>
        <w:t>专家</w:t>
      </w:r>
      <w:r>
        <w:rPr>
          <w:rFonts w:hint="eastAsia" w:ascii="仿宋_GB2312" w:hAnsi="仿宋" w:eastAsia="仿宋_GB2312" w:cs="仿宋"/>
          <w:i w:val="0"/>
          <w:iCs w:val="0"/>
          <w:caps w:val="0"/>
          <w:color w:val="auto"/>
          <w:spacing w:val="0"/>
          <w:sz w:val="32"/>
          <w:szCs w:val="32"/>
          <w:shd w:val="clear" w:fill="auto"/>
        </w:rPr>
        <w:t>意见反馈会在大礼堂举行。</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auto"/>
        <w:wordWrap w:val="0"/>
        <w:spacing w:before="0" w:beforeAutospacing="0" w:after="0" w:afterAutospacing="0" w:line="420" w:lineRule="atLeast"/>
        <w:ind w:left="0" w:right="0" w:firstLine="480" w:firstLineChars="200"/>
        <w:textAlignment w:val="baseline"/>
        <w:rPr>
          <w:rFonts w:hint="eastAsia" w:ascii="仿宋_GB2312" w:hAnsi="仿宋" w:eastAsia="仿宋_GB2312" w:cs="仿宋"/>
          <w:i w:val="0"/>
          <w:iCs w:val="0"/>
          <w:caps w:val="0"/>
          <w:color w:val="auto"/>
          <w:spacing w:val="0"/>
          <w:sz w:val="32"/>
          <w:szCs w:val="32"/>
          <w:shd w:val="clear" w:fill="auto"/>
        </w:rPr>
      </w:pPr>
      <w:r>
        <w:rPr>
          <w:rFonts w:ascii="宋体" w:hAnsi="宋体" w:eastAsia="宋体" w:cs="宋体"/>
          <w:sz w:val="24"/>
          <w:szCs w:val="24"/>
        </w:rPr>
        <w:drawing>
          <wp:anchor distT="0" distB="0" distL="114300" distR="114300" simplePos="0" relativeHeight="251676672" behindDoc="0" locked="0" layoutInCell="1" allowOverlap="1">
            <wp:simplePos x="0" y="0"/>
            <wp:positionH relativeFrom="column">
              <wp:posOffset>155575</wp:posOffset>
            </wp:positionH>
            <wp:positionV relativeFrom="paragraph">
              <wp:posOffset>248285</wp:posOffset>
            </wp:positionV>
            <wp:extent cx="4623435" cy="3290570"/>
            <wp:effectExtent l="0" t="0" r="5715" b="5080"/>
            <wp:wrapTopAndBottom/>
            <wp:docPr id="41"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3" descr="IMG_256"/>
                    <pic:cNvPicPr>
                      <a:picLocks noChangeAspect="1"/>
                    </pic:cNvPicPr>
                  </pic:nvPicPr>
                  <pic:blipFill>
                    <a:blip r:embed="rId54"/>
                    <a:stretch>
                      <a:fillRect/>
                    </a:stretch>
                  </pic:blipFill>
                  <pic:spPr>
                    <a:xfrm>
                      <a:off x="0" y="0"/>
                      <a:ext cx="4623435" cy="3290570"/>
                    </a:xfrm>
                    <a:prstGeom prst="rect">
                      <a:avLst/>
                    </a:prstGeom>
                    <a:noFill/>
                    <a:ln w="9525">
                      <a:noFill/>
                    </a:ln>
                  </pic:spPr>
                </pic:pic>
              </a:graphicData>
            </a:graphic>
          </wp:anchor>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auto"/>
        <w:wordWrap w:val="0"/>
        <w:spacing w:before="0" w:beforeAutospacing="0" w:after="0" w:afterAutospacing="0" w:line="420" w:lineRule="atLeast"/>
        <w:ind w:left="0" w:right="0" w:firstLine="640" w:firstLineChars="200"/>
        <w:textAlignment w:val="baseline"/>
        <w:rPr>
          <w:rFonts w:hint="eastAsia" w:ascii="仿宋_GB2312" w:hAnsi="仿宋" w:eastAsia="仿宋_GB2312" w:cs="仿宋"/>
          <w:i w:val="0"/>
          <w:iCs w:val="0"/>
          <w:caps w:val="0"/>
          <w:color w:val="auto"/>
          <w:spacing w:val="0"/>
          <w:sz w:val="32"/>
          <w:szCs w:val="32"/>
          <w:shd w:val="clear" w:fill="auto"/>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auto"/>
        <w:wordWrap w:val="0"/>
        <w:spacing w:before="0" w:beforeAutospacing="0" w:after="0" w:afterAutospacing="0" w:line="420" w:lineRule="atLeast"/>
        <w:ind w:left="0" w:right="0" w:firstLine="640" w:firstLineChars="200"/>
        <w:textAlignment w:val="baseline"/>
        <w:rPr>
          <w:rFonts w:hint="eastAsia" w:ascii="仿宋_GB2312" w:hAnsi="仿宋" w:eastAsia="仿宋_GB2312" w:cs="仿宋"/>
          <w:i w:val="0"/>
          <w:iCs w:val="0"/>
          <w:caps w:val="0"/>
          <w:color w:val="auto"/>
          <w:spacing w:val="0"/>
          <w:sz w:val="32"/>
          <w:szCs w:val="32"/>
          <w:shd w:val="clear" w:fill="auto"/>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auto"/>
        <w:wordWrap w:val="0"/>
        <w:spacing w:before="0" w:beforeAutospacing="0" w:after="0" w:afterAutospacing="0" w:line="420" w:lineRule="atLeast"/>
        <w:ind w:left="0" w:right="0" w:firstLine="480" w:firstLineChars="200"/>
        <w:textAlignment w:val="baseline"/>
        <w:rPr>
          <w:rFonts w:hint="eastAsia" w:ascii="仿宋_GB2312" w:hAnsi="仿宋" w:eastAsia="仿宋_GB2312" w:cs="仿宋"/>
          <w:i w:val="0"/>
          <w:iCs w:val="0"/>
          <w:caps w:val="0"/>
          <w:color w:val="auto"/>
          <w:spacing w:val="0"/>
          <w:sz w:val="32"/>
          <w:szCs w:val="32"/>
          <w:shd w:val="clear" w:fill="auto"/>
        </w:rPr>
      </w:pPr>
      <w:r>
        <w:rPr>
          <w:rFonts w:ascii="宋体" w:hAnsi="宋体" w:eastAsia="宋体" w:cs="宋体"/>
          <w:sz w:val="24"/>
          <w:szCs w:val="24"/>
        </w:rPr>
        <w:drawing>
          <wp:anchor distT="0" distB="0" distL="114300" distR="114300" simplePos="0" relativeHeight="251675648" behindDoc="0" locked="0" layoutInCell="1" allowOverlap="1">
            <wp:simplePos x="0" y="0"/>
            <wp:positionH relativeFrom="column">
              <wp:posOffset>133985</wp:posOffset>
            </wp:positionH>
            <wp:positionV relativeFrom="page">
              <wp:posOffset>5416550</wp:posOffset>
            </wp:positionV>
            <wp:extent cx="4660265" cy="3136265"/>
            <wp:effectExtent l="0" t="0" r="6985" b="6985"/>
            <wp:wrapTopAndBottom/>
            <wp:docPr id="38"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1" descr="IMG_256"/>
                    <pic:cNvPicPr>
                      <a:picLocks noChangeAspect="1"/>
                    </pic:cNvPicPr>
                  </pic:nvPicPr>
                  <pic:blipFill>
                    <a:blip r:embed="rId55"/>
                    <a:stretch>
                      <a:fillRect/>
                    </a:stretch>
                  </pic:blipFill>
                  <pic:spPr>
                    <a:xfrm>
                      <a:off x="0" y="0"/>
                      <a:ext cx="4660265" cy="3136265"/>
                    </a:xfrm>
                    <a:prstGeom prst="rect">
                      <a:avLst/>
                    </a:prstGeom>
                    <a:noFill/>
                    <a:ln w="9525">
                      <a:noFill/>
                    </a:ln>
                  </pic:spPr>
                </pic:pic>
              </a:graphicData>
            </a:graphic>
          </wp:anchor>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auto"/>
        <w:wordWrap w:val="0"/>
        <w:spacing w:before="0" w:beforeAutospacing="0" w:after="0" w:afterAutospacing="0" w:line="420" w:lineRule="atLeast"/>
        <w:ind w:left="0" w:right="0" w:firstLine="640" w:firstLineChars="200"/>
        <w:textAlignment w:val="baseline"/>
        <w:rPr>
          <w:rFonts w:hint="eastAsia" w:ascii="仿宋_GB2312" w:hAnsi="仿宋" w:eastAsia="仿宋_GB2312" w:cs="仿宋"/>
          <w:i w:val="0"/>
          <w:iCs w:val="0"/>
          <w:caps w:val="0"/>
          <w:color w:val="auto"/>
          <w:spacing w:val="0"/>
          <w:sz w:val="32"/>
          <w:szCs w:val="32"/>
          <w:shd w:val="clear" w:fill="auto"/>
        </w:rPr>
      </w:pPr>
    </w:p>
    <w:p>
      <w:pPr>
        <w:pStyle w:val="6"/>
        <w:widowControl/>
        <w:pBdr>
          <w:top w:val="none" w:color="auto" w:sz="0" w:space="0"/>
          <w:left w:val="none" w:color="auto" w:sz="0" w:space="0"/>
          <w:bottom w:val="none" w:color="auto" w:sz="0" w:space="0"/>
          <w:right w:val="none" w:color="auto" w:sz="0" w:space="0"/>
        </w:pBdr>
        <w:shd w:val="clear" w:fill="auto"/>
        <w:wordWrap w:val="0"/>
        <w:spacing w:line="420" w:lineRule="atLeast"/>
        <w:ind w:firstLine="480" w:firstLineChars="200"/>
        <w:textAlignment w:val="baseline"/>
        <w:rPr>
          <w:rFonts w:hint="eastAsia" w:ascii="方正小标宋简体" w:hAnsi="方正小标宋简体" w:eastAsia="方正小标宋简体" w:cs="方正小标宋简体"/>
          <w:sz w:val="44"/>
          <w:szCs w:val="44"/>
          <w:lang w:val="en-US" w:eastAsia="zh-CN"/>
        </w:rPr>
      </w:pPr>
      <w:r>
        <w:rPr>
          <w:rFonts w:ascii="宋体" w:hAnsi="宋体" w:eastAsia="宋体" w:cs="宋体"/>
          <w:sz w:val="24"/>
          <w:szCs w:val="24"/>
        </w:rPr>
        <w:drawing>
          <wp:anchor distT="0" distB="0" distL="114300" distR="114300" simplePos="0" relativeHeight="251678720" behindDoc="0" locked="0" layoutInCell="1" allowOverlap="1">
            <wp:simplePos x="0" y="0"/>
            <wp:positionH relativeFrom="column">
              <wp:posOffset>23495</wp:posOffset>
            </wp:positionH>
            <wp:positionV relativeFrom="paragraph">
              <wp:posOffset>289560</wp:posOffset>
            </wp:positionV>
            <wp:extent cx="4740275" cy="3206115"/>
            <wp:effectExtent l="0" t="0" r="3175" b="13335"/>
            <wp:wrapTopAndBottom/>
            <wp:docPr id="42"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5" descr="IMG_256"/>
                    <pic:cNvPicPr>
                      <a:picLocks noChangeAspect="1"/>
                    </pic:cNvPicPr>
                  </pic:nvPicPr>
                  <pic:blipFill>
                    <a:blip r:embed="rId56"/>
                    <a:stretch>
                      <a:fillRect/>
                    </a:stretch>
                  </pic:blipFill>
                  <pic:spPr>
                    <a:xfrm>
                      <a:off x="0" y="0"/>
                      <a:ext cx="4740275" cy="3206115"/>
                    </a:xfrm>
                    <a:prstGeom prst="rect">
                      <a:avLst/>
                    </a:prstGeom>
                    <a:noFill/>
                    <a:ln w="9525">
                      <a:noFill/>
                    </a:ln>
                  </pic:spPr>
                </pic:pic>
              </a:graphicData>
            </a:graphic>
          </wp:anchor>
        </w:drawing>
      </w:r>
    </w:p>
    <w:p>
      <w:pPr>
        <w:pStyle w:val="12"/>
        <w:numPr>
          <w:ilvl w:val="0"/>
          <w:numId w:val="0"/>
        </w:numPr>
        <w:spacing w:line="576" w:lineRule="exact"/>
        <w:ind w:left="0" w:firstLine="0" w:firstLineChars="0"/>
        <w:jc w:val="both"/>
        <w:outlineLvl w:val="9"/>
        <w:rPr>
          <w:rFonts w:hint="eastAsia" w:ascii="方正小标宋简体" w:hAnsi="方正小标宋简体" w:eastAsia="方正小标宋简体" w:cs="方正小标宋简体"/>
          <w:sz w:val="44"/>
          <w:szCs w:val="44"/>
          <w:lang w:val="en-US" w:eastAsia="zh-CN"/>
        </w:rPr>
      </w:pPr>
      <w:r>
        <w:rPr>
          <w:rFonts w:ascii="宋体" w:hAnsi="宋体" w:eastAsia="宋体" w:cs="宋体"/>
          <w:sz w:val="24"/>
          <w:szCs w:val="24"/>
        </w:rPr>
        <w:drawing>
          <wp:anchor distT="0" distB="0" distL="114300" distR="114300" simplePos="0" relativeHeight="251679744" behindDoc="0" locked="0" layoutInCell="1" allowOverlap="1">
            <wp:simplePos x="0" y="0"/>
            <wp:positionH relativeFrom="column">
              <wp:posOffset>38735</wp:posOffset>
            </wp:positionH>
            <wp:positionV relativeFrom="page">
              <wp:posOffset>5279390</wp:posOffset>
            </wp:positionV>
            <wp:extent cx="4775835" cy="3338195"/>
            <wp:effectExtent l="0" t="0" r="5715" b="14605"/>
            <wp:wrapTopAndBottom/>
            <wp:docPr id="43"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6" descr="IMG_256"/>
                    <pic:cNvPicPr>
                      <a:picLocks noChangeAspect="1"/>
                    </pic:cNvPicPr>
                  </pic:nvPicPr>
                  <pic:blipFill>
                    <a:blip r:embed="rId57"/>
                    <a:stretch>
                      <a:fillRect/>
                    </a:stretch>
                  </pic:blipFill>
                  <pic:spPr>
                    <a:xfrm>
                      <a:off x="0" y="0"/>
                      <a:ext cx="4775835" cy="3338195"/>
                    </a:xfrm>
                    <a:prstGeom prst="rect">
                      <a:avLst/>
                    </a:prstGeom>
                    <a:noFill/>
                    <a:ln w="9525">
                      <a:noFill/>
                    </a:ln>
                  </pic:spPr>
                </pic:pic>
              </a:graphicData>
            </a:graphic>
          </wp:anchor>
        </w:drawing>
      </w:r>
    </w:p>
    <w:p>
      <w:pPr>
        <w:pStyle w:val="12"/>
        <w:numPr>
          <w:ilvl w:val="0"/>
          <w:numId w:val="0"/>
        </w:numPr>
        <w:spacing w:line="576" w:lineRule="exact"/>
        <w:outlineLvl w:val="9"/>
        <w:rPr>
          <w:rFonts w:hint="eastAsia"/>
          <w:b w:val="0"/>
          <w:bCs w:val="0"/>
        </w:rPr>
      </w:pPr>
    </w:p>
    <w:p>
      <w:pPr>
        <w:pStyle w:val="12"/>
        <w:numPr>
          <w:ilvl w:val="0"/>
          <w:numId w:val="0"/>
        </w:numPr>
        <w:spacing w:line="576" w:lineRule="exact"/>
        <w:outlineLvl w:val="9"/>
        <w:rPr>
          <w:rFonts w:hint="eastAsia"/>
          <w:b w:val="0"/>
          <w:bCs w:val="0"/>
        </w:rPr>
      </w:pPr>
    </w:p>
    <w:p>
      <w:pPr>
        <w:pStyle w:val="12"/>
        <w:numPr>
          <w:ilvl w:val="0"/>
          <w:numId w:val="0"/>
        </w:numPr>
        <w:spacing w:line="576" w:lineRule="exact"/>
        <w:ind w:left="0" w:firstLine="0" w:firstLineChars="0"/>
        <w:jc w:val="center"/>
        <w:outlineLvl w:val="0"/>
        <w:rPr>
          <w:rFonts w:hint="eastAsia" w:ascii="方正小标宋简体" w:hAnsi="方正小标宋简体" w:eastAsia="方正小标宋简体" w:cs="方正小标宋简体"/>
          <w:sz w:val="44"/>
          <w:szCs w:val="44"/>
          <w:lang w:val="en-US" w:eastAsia="zh-CN"/>
        </w:rPr>
      </w:pPr>
      <w:r>
        <w:rPr>
          <w:rFonts w:hint="eastAsia" w:ascii="方正小标宋简体" w:hAnsi="方正小标宋简体" w:eastAsia="方正小标宋简体" w:cs="方正小标宋简体"/>
          <w:sz w:val="44"/>
          <w:szCs w:val="44"/>
          <w:lang w:val="en-US" w:eastAsia="zh-CN"/>
        </w:rPr>
        <w:t>我校组织开展全体教职工本科教学</w:t>
      </w:r>
    </w:p>
    <w:p>
      <w:pPr>
        <w:pStyle w:val="12"/>
        <w:numPr>
          <w:ilvl w:val="0"/>
          <w:numId w:val="0"/>
        </w:numPr>
        <w:spacing w:line="576" w:lineRule="exact"/>
        <w:ind w:left="0" w:firstLine="0" w:firstLineChars="0"/>
        <w:jc w:val="center"/>
        <w:outlineLvl w:val="0"/>
        <w:rPr>
          <w:rFonts w:hint="eastAsia" w:ascii="方正小标宋简体" w:hAnsi="方正小标宋简体" w:eastAsia="方正小标宋简体" w:cs="方正小标宋简体"/>
          <w:sz w:val="44"/>
          <w:szCs w:val="44"/>
          <w:lang w:val="en-US" w:eastAsia="zh-CN"/>
        </w:rPr>
      </w:pPr>
      <w:r>
        <w:rPr>
          <w:rFonts w:hint="eastAsia" w:ascii="方正小标宋简体" w:hAnsi="方正小标宋简体" w:eastAsia="方正小标宋简体" w:cs="方正小标宋简体"/>
          <w:sz w:val="44"/>
          <w:szCs w:val="44"/>
          <w:lang w:val="en-US" w:eastAsia="zh-CN"/>
        </w:rPr>
        <w:t>合格评估知识测试</w:t>
      </w:r>
    </w:p>
    <w:p>
      <w:pPr>
        <w:pStyle w:val="12"/>
        <w:numPr>
          <w:ilvl w:val="0"/>
          <w:numId w:val="0"/>
        </w:numPr>
        <w:spacing w:line="576" w:lineRule="exact"/>
        <w:ind w:left="0" w:firstLine="0" w:firstLineChars="0"/>
        <w:jc w:val="center"/>
        <w:outlineLvl w:val="0"/>
        <w:rPr>
          <w:rFonts w:hint="eastAsia" w:ascii="方正小标宋简体" w:hAnsi="方正小标宋简体" w:eastAsia="方正小标宋简体" w:cs="方正小标宋简体"/>
          <w:sz w:val="44"/>
          <w:szCs w:val="44"/>
          <w:lang w:val="en-US" w:eastAsia="zh-CN"/>
        </w:rPr>
      </w:pPr>
    </w:p>
    <w:p>
      <w:pPr>
        <w:keepNext w:val="0"/>
        <w:keepLines w:val="0"/>
        <w:widowControl/>
        <w:suppressLineNumbers w:val="0"/>
        <w:ind w:firstLine="640" w:firstLineChars="200"/>
        <w:jc w:val="left"/>
        <w:rPr>
          <w:rFonts w:hint="eastAsia" w:ascii="仿宋_GB2312" w:hAnsi="仿宋" w:eastAsia="仿宋_GB2312" w:cs="仿宋"/>
          <w:i w:val="0"/>
          <w:iCs w:val="0"/>
          <w:caps w:val="0"/>
          <w:color w:val="auto"/>
          <w:spacing w:val="0"/>
          <w:sz w:val="32"/>
          <w:szCs w:val="32"/>
          <w:shd w:val="clear" w:fill="auto"/>
          <w:vertAlign w:val="baseline"/>
          <w:lang w:val="en-US" w:eastAsia="zh-CN"/>
        </w:rPr>
      </w:pPr>
      <w:r>
        <w:rPr>
          <w:rFonts w:hint="eastAsia" w:ascii="仿宋_GB2312" w:hAnsi="仿宋" w:eastAsia="仿宋_GB2312" w:cs="仿宋"/>
          <w:b w:val="0"/>
          <w:bCs w:val="0"/>
          <w:kern w:val="2"/>
          <w:sz w:val="32"/>
          <w:szCs w:val="32"/>
          <w:lang w:val="en-US" w:eastAsia="zh-CN" w:bidi="ar-SA"/>
        </w:rPr>
        <w:t>为进一步推进我校本科教学合格评估工作，</w:t>
      </w:r>
      <w:r>
        <w:rPr>
          <w:rFonts w:hint="eastAsia" w:ascii="仿宋_GB2312" w:hAnsi="仿宋" w:eastAsia="仿宋_GB2312" w:cs="仿宋"/>
          <w:b w:val="0"/>
          <w:bCs w:val="0"/>
          <w:i w:val="0"/>
          <w:iCs w:val="0"/>
          <w:caps w:val="0"/>
          <w:color w:val="auto"/>
          <w:spacing w:val="0"/>
          <w:sz w:val="32"/>
          <w:szCs w:val="32"/>
          <w:shd w:val="clear" w:fill="auto"/>
          <w:vertAlign w:val="baseline"/>
          <w:lang w:val="en-US" w:eastAsia="zh-CN"/>
        </w:rPr>
        <w:t>强化全校教职工对合格评估工作的认识，掌握合格评估基本知识，2022年7月28日，我校组织开展全体教职工本科教学工作合格评估知识测试，</w:t>
      </w:r>
      <w:r>
        <w:rPr>
          <w:rFonts w:hint="eastAsia" w:ascii="仿宋_GB2312" w:hAnsi="仿宋" w:eastAsia="仿宋_GB2312" w:cs="仿宋"/>
          <w:b w:val="0"/>
          <w:bCs w:val="0"/>
          <w:sz w:val="32"/>
          <w:szCs w:val="32"/>
          <w:lang w:val="en-US" w:eastAsia="zh-CN"/>
        </w:rPr>
        <w:t>印发了《</w:t>
      </w:r>
      <w:r>
        <w:rPr>
          <w:rFonts w:hint="eastAsia" w:ascii="仿宋_GB2312" w:hAnsi="仿宋" w:eastAsia="仿宋_GB2312" w:cs="仿宋"/>
          <w:b w:val="0"/>
          <w:bCs w:val="0"/>
          <w:kern w:val="2"/>
          <w:sz w:val="32"/>
          <w:szCs w:val="32"/>
          <w:lang w:val="en-US" w:eastAsia="zh-CN" w:bidi="ar-SA"/>
        </w:rPr>
        <w:t>关于开展合格评估知识测试的补充通知</w:t>
      </w:r>
      <w:r>
        <w:rPr>
          <w:rFonts w:hint="eastAsia" w:ascii="仿宋_GB2312" w:hAnsi="仿宋" w:eastAsia="仿宋_GB2312" w:cs="仿宋"/>
          <w:b w:val="0"/>
          <w:bCs w:val="0"/>
          <w:sz w:val="32"/>
          <w:szCs w:val="32"/>
          <w:lang w:val="en-US" w:eastAsia="zh-CN"/>
        </w:rPr>
        <w:t>》。</w:t>
      </w:r>
    </w:p>
    <w:p>
      <w:pPr>
        <w:pStyle w:val="12"/>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ascii="宋体" w:hAnsi="宋体" w:eastAsia="宋体" w:cs="宋体"/>
          <w:sz w:val="24"/>
          <w:szCs w:val="24"/>
        </w:rPr>
      </w:pPr>
      <w:r>
        <w:rPr>
          <w:rFonts w:ascii="宋体" w:hAnsi="宋体" w:eastAsia="宋体" w:cs="宋体"/>
          <w:sz w:val="24"/>
          <w:szCs w:val="24"/>
        </w:rPr>
        <w:drawing>
          <wp:inline distT="0" distB="0" distL="114300" distR="114300">
            <wp:extent cx="4419600" cy="3415665"/>
            <wp:effectExtent l="0" t="0" r="0" b="13335"/>
            <wp:docPr id="6"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56"/>
                    <pic:cNvPicPr>
                      <a:picLocks noChangeAspect="1"/>
                    </pic:cNvPicPr>
                  </pic:nvPicPr>
                  <pic:blipFill>
                    <a:blip r:embed="rId58"/>
                    <a:stretch>
                      <a:fillRect/>
                    </a:stretch>
                  </pic:blipFill>
                  <pic:spPr>
                    <a:xfrm>
                      <a:off x="0" y="0"/>
                      <a:ext cx="4419600" cy="3415665"/>
                    </a:xfrm>
                    <a:prstGeom prst="rect">
                      <a:avLst/>
                    </a:prstGeom>
                    <a:noFill/>
                    <a:ln w="9525">
                      <a:noFill/>
                    </a:ln>
                  </pic:spPr>
                </pic:pic>
              </a:graphicData>
            </a:graphic>
          </wp:inline>
        </w:drawing>
      </w:r>
    </w:p>
    <w:p>
      <w:pPr>
        <w:pStyle w:val="12"/>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ascii="宋体" w:hAnsi="宋体" w:eastAsia="宋体" w:cs="宋体"/>
          <w:sz w:val="24"/>
          <w:szCs w:val="24"/>
        </w:rPr>
      </w:pPr>
    </w:p>
    <w:p>
      <w:pPr>
        <w:pStyle w:val="12"/>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ascii="宋体" w:hAnsi="宋体" w:eastAsia="宋体" w:cs="宋体"/>
          <w:sz w:val="24"/>
          <w:szCs w:val="24"/>
        </w:rPr>
      </w:pPr>
    </w:p>
    <w:p>
      <w:pPr>
        <w:pStyle w:val="12"/>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ascii="宋体" w:hAnsi="宋体" w:eastAsia="宋体" w:cs="宋体"/>
          <w:sz w:val="24"/>
          <w:szCs w:val="24"/>
        </w:rPr>
      </w:pPr>
    </w:p>
    <w:p>
      <w:pPr>
        <w:pStyle w:val="12"/>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ascii="宋体" w:hAnsi="宋体" w:eastAsia="宋体" w:cs="宋体"/>
          <w:sz w:val="24"/>
          <w:szCs w:val="24"/>
        </w:rPr>
      </w:pPr>
    </w:p>
    <w:p>
      <w:pPr>
        <w:pStyle w:val="12"/>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ascii="宋体" w:hAnsi="宋体" w:eastAsia="宋体" w:cs="宋体"/>
          <w:sz w:val="24"/>
          <w:szCs w:val="24"/>
        </w:rPr>
      </w:pPr>
    </w:p>
    <w:p>
      <w:pPr>
        <w:pStyle w:val="12"/>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ascii="宋体" w:hAnsi="宋体" w:eastAsia="宋体" w:cs="宋体"/>
          <w:sz w:val="24"/>
          <w:szCs w:val="24"/>
        </w:rPr>
      </w:pPr>
    </w:p>
    <w:p>
      <w:pPr>
        <w:pStyle w:val="12"/>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ascii="宋体" w:hAnsi="宋体" w:eastAsia="宋体" w:cs="宋体"/>
          <w:sz w:val="24"/>
          <w:szCs w:val="24"/>
        </w:rPr>
      </w:pPr>
    </w:p>
    <w:p>
      <w:pPr>
        <w:pStyle w:val="12"/>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ascii="宋体" w:hAnsi="宋体" w:eastAsia="宋体" w:cs="宋体"/>
          <w:sz w:val="24"/>
          <w:szCs w:val="24"/>
        </w:rPr>
      </w:pPr>
    </w:p>
    <w:p>
      <w:pPr>
        <w:pStyle w:val="12"/>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ascii="宋体" w:hAnsi="宋体" w:eastAsia="宋体" w:cs="宋体"/>
          <w:sz w:val="24"/>
          <w:szCs w:val="24"/>
        </w:rPr>
      </w:pPr>
    </w:p>
    <w:p>
      <w:pPr>
        <w:pStyle w:val="12"/>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ascii="宋体" w:hAnsi="宋体" w:eastAsia="宋体" w:cs="宋体"/>
          <w:sz w:val="24"/>
          <w:szCs w:val="24"/>
        </w:rPr>
      </w:pPr>
    </w:p>
    <w:p>
      <w:pPr>
        <w:pStyle w:val="12"/>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default" w:ascii="宋体" w:hAnsi="宋体" w:eastAsia="宋体" w:cs="宋体"/>
          <w:sz w:val="24"/>
          <w:szCs w:val="24"/>
          <w:lang w:val="en-US" w:eastAsia="zh-CN"/>
        </w:rPr>
      </w:pPr>
      <w:bookmarkStart w:id="98" w:name="_GoBack"/>
      <w:bookmarkEnd w:id="98"/>
    </w:p>
    <w:sectPr>
      <w:footerReference r:id="rId6"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8201AF6E-7E5D-431B-BA30-50644D650A31}"/>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小标宋简体">
    <w:panose1 w:val="03000509000000000000"/>
    <w:charset w:val="86"/>
    <w:family w:val="auto"/>
    <w:pitch w:val="default"/>
    <w:sig w:usb0="00000001" w:usb1="080E0000" w:usb2="00000000" w:usb3="00000000" w:csb0="00040000" w:csb1="00000000"/>
    <w:embedRegular r:id="rId2" w:fontKey="{A70113CB-43FF-46EA-ADF4-2E3C949D21FC}"/>
  </w:font>
  <w:font w:name="等线">
    <w:panose1 w:val="02010600030101010101"/>
    <w:charset w:val="86"/>
    <w:family w:val="auto"/>
    <w:pitch w:val="default"/>
    <w:sig w:usb0="A00002BF" w:usb1="38CF7CFA" w:usb2="00000016" w:usb3="00000000" w:csb0="0004000F" w:csb1="00000000"/>
    <w:embedRegular r:id="rId3" w:fontKey="{CC1BD197-5547-444A-8C5A-57E18D42AECE}"/>
  </w:font>
  <w:font w:name="楷体_GB2312">
    <w:panose1 w:val="02010609030101010101"/>
    <w:charset w:val="86"/>
    <w:family w:val="auto"/>
    <w:pitch w:val="default"/>
    <w:sig w:usb0="00000001" w:usb1="080E0000" w:usb2="00000000" w:usb3="00000000" w:csb0="00040000" w:csb1="00000000"/>
    <w:embedRegular r:id="rId4" w:fontKey="{6F497F88-573E-4300-BDA6-C1E5B1505D72}"/>
  </w:font>
  <w:font w:name="仿宋_GB2312">
    <w:panose1 w:val="02010609030101010101"/>
    <w:charset w:val="86"/>
    <w:family w:val="auto"/>
    <w:pitch w:val="default"/>
    <w:sig w:usb0="00000001" w:usb1="080E0000" w:usb2="00000000" w:usb3="00000000" w:csb0="00040000" w:csb1="00000000"/>
    <w:embedRegular r:id="rId5" w:fontKey="{9D17BB97-F12C-4A1F-B79C-1853759FD065}"/>
  </w:font>
  <w:font w:name="仿宋">
    <w:panose1 w:val="02010609060101010101"/>
    <w:charset w:val="86"/>
    <w:family w:val="modern"/>
    <w:pitch w:val="default"/>
    <w:sig w:usb0="800002BF" w:usb1="38CF7CFA" w:usb2="00000016" w:usb3="00000000" w:csb0="00040001" w:csb1="00000000"/>
    <w:embedRegular r:id="rId6" w:fontKey="{77CA697F-F3DE-4E85-845B-AE703C3A6D32}"/>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Fonts w:hint="eastAsia" w:ascii="宋体" w:hAnsi="宋体" w:eastAsia="宋体" w:cs="宋体"/>
        <w:sz w:val="28"/>
        <w:szCs w:val="28"/>
      </w:rPr>
    </w:pPr>
    <w:r>
      <w:rPr>
        <w:rFonts w:hint="eastAsia" w:ascii="宋体" w:hAnsi="宋体" w:eastAsia="宋体" w:cs="宋体"/>
        <w:sz w:val="28"/>
        <w:szCs w:val="2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1</w:t>
                          </w:r>
                          <w:r>
                            <w:rPr>
                              <w:rFonts w:hint="eastAsia" w:ascii="宋体" w:hAnsi="宋体" w:eastAsia="宋体" w:cs="宋体"/>
                              <w:sz w:val="28"/>
                              <w:szCs w:val="2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ZTTZk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5lNNmTICAABjBAAADgAAAAAAAAABACAAAAAfAQAAZHJzL2Uyb0RvYy54bWxQSwUG&#10;AAAAAAYABgBZAQAAwwUAAAAA&#10;">
              <v:fill on="f" focussize="0,0"/>
              <v:stroke on="f" weight="0.5pt"/>
              <v:imagedata o:title=""/>
              <o:lock v:ext="edit" aspectratio="f"/>
              <v:textbox inset="0mm,0mm,0mm,0mm" style="mso-fit-shape-to-text:t;">
                <w:txbxContent>
                  <w:p>
                    <w:pPr>
                      <w:pStyle w:val="3"/>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1</w:t>
                    </w:r>
                    <w:r>
                      <w:rPr>
                        <w:rFonts w:hint="eastAsia" w:ascii="宋体" w:hAnsi="宋体" w:eastAsia="宋体" w:cs="宋体"/>
                        <w:sz w:val="28"/>
                        <w:szCs w:val="28"/>
                      </w:rPr>
                      <w:fldChar w:fldCharType="end"/>
                    </w:r>
                  </w:p>
                </w:txbxContent>
              </v:textbox>
            </v:shape>
          </w:pict>
        </mc:Fallback>
      </mc:AlternateContent>
    </w:r>
    <w:r>
      <w:rPr>
        <w:rFonts w:hint="eastAsia" w:ascii="宋体" w:hAnsi="宋体" w:eastAsia="宋体" w:cs="宋体"/>
        <w:sz w:val="28"/>
        <w:szCs w:val="28"/>
        <w:lang w:eastAsia="zh-CN"/>
      </w:rPr>
      <w:tab/>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jI5MzU4MmUyYWRhNDRjOTAzNWVmMTkyNGM5NGMyNWUifQ=="/>
  </w:docVars>
  <w:rsids>
    <w:rsidRoot w:val="006E5812"/>
    <w:rsid w:val="00000A93"/>
    <w:rsid w:val="00077D9A"/>
    <w:rsid w:val="0019737D"/>
    <w:rsid w:val="00244920"/>
    <w:rsid w:val="00290A23"/>
    <w:rsid w:val="002D047C"/>
    <w:rsid w:val="00303017"/>
    <w:rsid w:val="00311A5F"/>
    <w:rsid w:val="003B4EE3"/>
    <w:rsid w:val="003D21B2"/>
    <w:rsid w:val="003F112E"/>
    <w:rsid w:val="003F7BA5"/>
    <w:rsid w:val="004002CA"/>
    <w:rsid w:val="004104D1"/>
    <w:rsid w:val="00412A7E"/>
    <w:rsid w:val="00414488"/>
    <w:rsid w:val="004A1A83"/>
    <w:rsid w:val="004D7804"/>
    <w:rsid w:val="0053657C"/>
    <w:rsid w:val="0059378D"/>
    <w:rsid w:val="005A4D5B"/>
    <w:rsid w:val="005B13FC"/>
    <w:rsid w:val="00641921"/>
    <w:rsid w:val="00660EFE"/>
    <w:rsid w:val="006E5812"/>
    <w:rsid w:val="006F34F5"/>
    <w:rsid w:val="00722239"/>
    <w:rsid w:val="00790FD1"/>
    <w:rsid w:val="00795B6C"/>
    <w:rsid w:val="007C7489"/>
    <w:rsid w:val="007F6A48"/>
    <w:rsid w:val="00817783"/>
    <w:rsid w:val="00833E0B"/>
    <w:rsid w:val="00836B81"/>
    <w:rsid w:val="008901E5"/>
    <w:rsid w:val="00911C99"/>
    <w:rsid w:val="00961125"/>
    <w:rsid w:val="00982848"/>
    <w:rsid w:val="00A212A7"/>
    <w:rsid w:val="00A553FA"/>
    <w:rsid w:val="00A92DB8"/>
    <w:rsid w:val="00A973E7"/>
    <w:rsid w:val="00B10CD1"/>
    <w:rsid w:val="00B43BF6"/>
    <w:rsid w:val="00B51AEE"/>
    <w:rsid w:val="00BD0B48"/>
    <w:rsid w:val="00C919AD"/>
    <w:rsid w:val="00CE1513"/>
    <w:rsid w:val="00CE1A9A"/>
    <w:rsid w:val="00D12B80"/>
    <w:rsid w:val="00D3063A"/>
    <w:rsid w:val="00D417DC"/>
    <w:rsid w:val="00D52B8B"/>
    <w:rsid w:val="00DF55B8"/>
    <w:rsid w:val="00E23F17"/>
    <w:rsid w:val="00E34C1F"/>
    <w:rsid w:val="00E64DDE"/>
    <w:rsid w:val="00E900F9"/>
    <w:rsid w:val="00EE60E0"/>
    <w:rsid w:val="00EE79F6"/>
    <w:rsid w:val="00F51776"/>
    <w:rsid w:val="00FA7A9C"/>
    <w:rsid w:val="00FB43AC"/>
    <w:rsid w:val="00FF5D9E"/>
    <w:rsid w:val="01325A8F"/>
    <w:rsid w:val="01702967"/>
    <w:rsid w:val="019404F8"/>
    <w:rsid w:val="038B1487"/>
    <w:rsid w:val="03F31506"/>
    <w:rsid w:val="04025BED"/>
    <w:rsid w:val="060832BF"/>
    <w:rsid w:val="06D51397"/>
    <w:rsid w:val="074D3623"/>
    <w:rsid w:val="07617E04"/>
    <w:rsid w:val="076B1CFB"/>
    <w:rsid w:val="084E36BF"/>
    <w:rsid w:val="08624A2C"/>
    <w:rsid w:val="08E670B2"/>
    <w:rsid w:val="090917CB"/>
    <w:rsid w:val="09857759"/>
    <w:rsid w:val="09CF031F"/>
    <w:rsid w:val="0A236520"/>
    <w:rsid w:val="0A9E5F43"/>
    <w:rsid w:val="0C197F77"/>
    <w:rsid w:val="0C50326D"/>
    <w:rsid w:val="0CA80D2F"/>
    <w:rsid w:val="0CD10595"/>
    <w:rsid w:val="0D346A4C"/>
    <w:rsid w:val="0EAC50D3"/>
    <w:rsid w:val="0F087E2F"/>
    <w:rsid w:val="0F3058C3"/>
    <w:rsid w:val="0F580DB7"/>
    <w:rsid w:val="103233B6"/>
    <w:rsid w:val="10FB7C4C"/>
    <w:rsid w:val="11EC57E6"/>
    <w:rsid w:val="12377C90"/>
    <w:rsid w:val="123F625E"/>
    <w:rsid w:val="125B1E7F"/>
    <w:rsid w:val="12643FBA"/>
    <w:rsid w:val="1312127D"/>
    <w:rsid w:val="13AB7B6D"/>
    <w:rsid w:val="14131750"/>
    <w:rsid w:val="148050B6"/>
    <w:rsid w:val="148E0DD7"/>
    <w:rsid w:val="14931D6F"/>
    <w:rsid w:val="14D86940"/>
    <w:rsid w:val="15B91E83"/>
    <w:rsid w:val="15D0214E"/>
    <w:rsid w:val="16470918"/>
    <w:rsid w:val="16B054A9"/>
    <w:rsid w:val="171E0023"/>
    <w:rsid w:val="17287108"/>
    <w:rsid w:val="17771FF6"/>
    <w:rsid w:val="178A7F7B"/>
    <w:rsid w:val="17A0779F"/>
    <w:rsid w:val="184719C8"/>
    <w:rsid w:val="18561C0B"/>
    <w:rsid w:val="18661956"/>
    <w:rsid w:val="190D49C0"/>
    <w:rsid w:val="19CA465F"/>
    <w:rsid w:val="19EA4D01"/>
    <w:rsid w:val="1A2100BD"/>
    <w:rsid w:val="1A8F0970"/>
    <w:rsid w:val="1ABF04FC"/>
    <w:rsid w:val="1B6E2578"/>
    <w:rsid w:val="1BCB4575"/>
    <w:rsid w:val="1C4E77C9"/>
    <w:rsid w:val="1D197F5B"/>
    <w:rsid w:val="1D5E1C8E"/>
    <w:rsid w:val="1EA24966"/>
    <w:rsid w:val="1F38650F"/>
    <w:rsid w:val="1F464788"/>
    <w:rsid w:val="1F75506D"/>
    <w:rsid w:val="1FB060A5"/>
    <w:rsid w:val="1FFA7AF1"/>
    <w:rsid w:val="21415B4F"/>
    <w:rsid w:val="2153513C"/>
    <w:rsid w:val="22CA56D0"/>
    <w:rsid w:val="232079E6"/>
    <w:rsid w:val="23216D5A"/>
    <w:rsid w:val="250B47F3"/>
    <w:rsid w:val="254C4AC2"/>
    <w:rsid w:val="26534E89"/>
    <w:rsid w:val="27802801"/>
    <w:rsid w:val="27A26C1B"/>
    <w:rsid w:val="282F4A14"/>
    <w:rsid w:val="285223EF"/>
    <w:rsid w:val="292D39B4"/>
    <w:rsid w:val="294268CB"/>
    <w:rsid w:val="295403E9"/>
    <w:rsid w:val="29803CD9"/>
    <w:rsid w:val="29BD1AEA"/>
    <w:rsid w:val="2A310F45"/>
    <w:rsid w:val="2A461AE0"/>
    <w:rsid w:val="2A5F2BA2"/>
    <w:rsid w:val="2A741F0E"/>
    <w:rsid w:val="2BB60EE7"/>
    <w:rsid w:val="2BD3602A"/>
    <w:rsid w:val="2CCD0296"/>
    <w:rsid w:val="2CD5539D"/>
    <w:rsid w:val="2D907B67"/>
    <w:rsid w:val="2EEC2701"/>
    <w:rsid w:val="2EEE2746"/>
    <w:rsid w:val="2EEF6BEA"/>
    <w:rsid w:val="2F2E1195"/>
    <w:rsid w:val="2FA90606"/>
    <w:rsid w:val="2FEC3C83"/>
    <w:rsid w:val="305B0A8C"/>
    <w:rsid w:val="30731155"/>
    <w:rsid w:val="30850E88"/>
    <w:rsid w:val="31057EF2"/>
    <w:rsid w:val="315C608D"/>
    <w:rsid w:val="31662E2A"/>
    <w:rsid w:val="317909ED"/>
    <w:rsid w:val="31821A5C"/>
    <w:rsid w:val="31CF3852"/>
    <w:rsid w:val="3209422A"/>
    <w:rsid w:val="3230372C"/>
    <w:rsid w:val="33B20E28"/>
    <w:rsid w:val="345B0D29"/>
    <w:rsid w:val="34D339A4"/>
    <w:rsid w:val="3502519D"/>
    <w:rsid w:val="351D353F"/>
    <w:rsid w:val="3628675F"/>
    <w:rsid w:val="365B2DB7"/>
    <w:rsid w:val="366D6646"/>
    <w:rsid w:val="367C4ADB"/>
    <w:rsid w:val="36A4475E"/>
    <w:rsid w:val="37D42E21"/>
    <w:rsid w:val="392C4597"/>
    <w:rsid w:val="397D32AB"/>
    <w:rsid w:val="39B74328"/>
    <w:rsid w:val="39C52349"/>
    <w:rsid w:val="3A0177D1"/>
    <w:rsid w:val="3B39236C"/>
    <w:rsid w:val="3BA42B0A"/>
    <w:rsid w:val="3CCC5808"/>
    <w:rsid w:val="3D807AC6"/>
    <w:rsid w:val="3DB35286"/>
    <w:rsid w:val="3DFF1E6A"/>
    <w:rsid w:val="3EDE7CD1"/>
    <w:rsid w:val="3F5E0C83"/>
    <w:rsid w:val="3F7A0F76"/>
    <w:rsid w:val="3FE07E89"/>
    <w:rsid w:val="40326D7C"/>
    <w:rsid w:val="4038621E"/>
    <w:rsid w:val="409F1AF2"/>
    <w:rsid w:val="40F005A0"/>
    <w:rsid w:val="41095171"/>
    <w:rsid w:val="41210759"/>
    <w:rsid w:val="412969A9"/>
    <w:rsid w:val="41FF4F3E"/>
    <w:rsid w:val="4250579A"/>
    <w:rsid w:val="44185E43"/>
    <w:rsid w:val="442C7B41"/>
    <w:rsid w:val="44460E44"/>
    <w:rsid w:val="44863A4E"/>
    <w:rsid w:val="44A1408B"/>
    <w:rsid w:val="44C24001"/>
    <w:rsid w:val="44E73A68"/>
    <w:rsid w:val="45756041"/>
    <w:rsid w:val="459D3AAD"/>
    <w:rsid w:val="463B3401"/>
    <w:rsid w:val="46461EEF"/>
    <w:rsid w:val="465270BB"/>
    <w:rsid w:val="47516C06"/>
    <w:rsid w:val="479779C7"/>
    <w:rsid w:val="489363E0"/>
    <w:rsid w:val="48DD58AD"/>
    <w:rsid w:val="49631444"/>
    <w:rsid w:val="49AC5917"/>
    <w:rsid w:val="49D63C33"/>
    <w:rsid w:val="49EC3FFA"/>
    <w:rsid w:val="4A24369E"/>
    <w:rsid w:val="4A5E657A"/>
    <w:rsid w:val="4AC13711"/>
    <w:rsid w:val="4B1D01E3"/>
    <w:rsid w:val="4B3272B7"/>
    <w:rsid w:val="4C673734"/>
    <w:rsid w:val="4C985191"/>
    <w:rsid w:val="4CA54934"/>
    <w:rsid w:val="4D1F2E42"/>
    <w:rsid w:val="4D8C33FE"/>
    <w:rsid w:val="4DC4328B"/>
    <w:rsid w:val="4DC46DF6"/>
    <w:rsid w:val="4E2875CB"/>
    <w:rsid w:val="4E6A4F74"/>
    <w:rsid w:val="4E957BB5"/>
    <w:rsid w:val="4F7D74A2"/>
    <w:rsid w:val="4FA709C3"/>
    <w:rsid w:val="50205A3B"/>
    <w:rsid w:val="50367110"/>
    <w:rsid w:val="50C11611"/>
    <w:rsid w:val="512C1180"/>
    <w:rsid w:val="51394275"/>
    <w:rsid w:val="5180618B"/>
    <w:rsid w:val="51AE7DE7"/>
    <w:rsid w:val="51C70EA9"/>
    <w:rsid w:val="528620A9"/>
    <w:rsid w:val="52AA2CA4"/>
    <w:rsid w:val="52B43A4A"/>
    <w:rsid w:val="533C6249"/>
    <w:rsid w:val="53837051"/>
    <w:rsid w:val="53F1045F"/>
    <w:rsid w:val="54C17E31"/>
    <w:rsid w:val="55452810"/>
    <w:rsid w:val="57286C32"/>
    <w:rsid w:val="5756684E"/>
    <w:rsid w:val="57F23A04"/>
    <w:rsid w:val="586A1C80"/>
    <w:rsid w:val="589A1C1C"/>
    <w:rsid w:val="590809D4"/>
    <w:rsid w:val="59321DFF"/>
    <w:rsid w:val="59E56370"/>
    <w:rsid w:val="5A690D4F"/>
    <w:rsid w:val="5B791466"/>
    <w:rsid w:val="5BD11423"/>
    <w:rsid w:val="5CCA40BB"/>
    <w:rsid w:val="5D411CBC"/>
    <w:rsid w:val="5DF43025"/>
    <w:rsid w:val="5DF722ED"/>
    <w:rsid w:val="5E266FBC"/>
    <w:rsid w:val="5E8334ED"/>
    <w:rsid w:val="5E8C14B0"/>
    <w:rsid w:val="5F6B2F51"/>
    <w:rsid w:val="5F982BF4"/>
    <w:rsid w:val="605F491F"/>
    <w:rsid w:val="60DA05F6"/>
    <w:rsid w:val="614B11AE"/>
    <w:rsid w:val="61C251E9"/>
    <w:rsid w:val="62B31701"/>
    <w:rsid w:val="633979FA"/>
    <w:rsid w:val="636447A9"/>
    <w:rsid w:val="642108EC"/>
    <w:rsid w:val="64267CB1"/>
    <w:rsid w:val="6483167A"/>
    <w:rsid w:val="651346D9"/>
    <w:rsid w:val="654F3FC5"/>
    <w:rsid w:val="658B0713"/>
    <w:rsid w:val="66735F69"/>
    <w:rsid w:val="66F26570"/>
    <w:rsid w:val="67403887"/>
    <w:rsid w:val="67B36A3D"/>
    <w:rsid w:val="67CD23D4"/>
    <w:rsid w:val="67EC5B39"/>
    <w:rsid w:val="684A59F2"/>
    <w:rsid w:val="68792ACB"/>
    <w:rsid w:val="687D0066"/>
    <w:rsid w:val="68BE28B5"/>
    <w:rsid w:val="692D1AE1"/>
    <w:rsid w:val="695E1B9A"/>
    <w:rsid w:val="6A02579D"/>
    <w:rsid w:val="6A750872"/>
    <w:rsid w:val="6A7B61E8"/>
    <w:rsid w:val="6BC30EBA"/>
    <w:rsid w:val="6BFF361C"/>
    <w:rsid w:val="6C64581A"/>
    <w:rsid w:val="6C8B4D5A"/>
    <w:rsid w:val="6CAB3449"/>
    <w:rsid w:val="6E247CB6"/>
    <w:rsid w:val="6E881C94"/>
    <w:rsid w:val="6F5F351A"/>
    <w:rsid w:val="71306613"/>
    <w:rsid w:val="71771B4C"/>
    <w:rsid w:val="71B95843"/>
    <w:rsid w:val="72BE41BB"/>
    <w:rsid w:val="72D809F4"/>
    <w:rsid w:val="72ED3957"/>
    <w:rsid w:val="734737A0"/>
    <w:rsid w:val="745E326D"/>
    <w:rsid w:val="74D15445"/>
    <w:rsid w:val="75AF3FAA"/>
    <w:rsid w:val="76270152"/>
    <w:rsid w:val="76B91F1C"/>
    <w:rsid w:val="76DF0360"/>
    <w:rsid w:val="77557693"/>
    <w:rsid w:val="78AE53FB"/>
    <w:rsid w:val="78E31108"/>
    <w:rsid w:val="7A102AD6"/>
    <w:rsid w:val="7A430A0D"/>
    <w:rsid w:val="7AA5597C"/>
    <w:rsid w:val="7BA87979"/>
    <w:rsid w:val="7C3F4E10"/>
    <w:rsid w:val="7C5A0647"/>
    <w:rsid w:val="7C5C650E"/>
    <w:rsid w:val="7C815F74"/>
    <w:rsid w:val="7D32101D"/>
    <w:rsid w:val="7D70472C"/>
    <w:rsid w:val="7D9F4293"/>
    <w:rsid w:val="7DE95B7F"/>
    <w:rsid w:val="7E226D6A"/>
    <w:rsid w:val="7FE448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9">
    <w:name w:val="Default Paragraph Font"/>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2">
    <w:name w:val="annotation text"/>
    <w:basedOn w:val="1"/>
    <w:semiHidden/>
    <w:unhideWhenUsed/>
    <w:qFormat/>
    <w:uiPriority w:val="99"/>
    <w:pPr>
      <w:jc w:val="left"/>
    </w:pPr>
  </w:style>
  <w:style w:type="paragraph" w:styleId="3">
    <w:name w:val="footer"/>
    <w:basedOn w:val="1"/>
    <w:link w:val="11"/>
    <w:unhideWhenUsed/>
    <w:qFormat/>
    <w:uiPriority w:val="99"/>
    <w:pPr>
      <w:tabs>
        <w:tab w:val="center" w:pos="4153"/>
        <w:tab w:val="right" w:pos="8306"/>
      </w:tabs>
      <w:snapToGrid w:val="0"/>
      <w:jc w:val="left"/>
    </w:pPr>
    <w:rPr>
      <w:sz w:val="18"/>
      <w:szCs w:val="18"/>
    </w:rPr>
  </w:style>
  <w:style w:type="paragraph" w:styleId="4">
    <w:name w:val="header"/>
    <w:basedOn w:val="1"/>
    <w:link w:val="10"/>
    <w:unhideWhenUsed/>
    <w:qFormat/>
    <w:uiPriority w:val="99"/>
    <w:pPr>
      <w:pBdr>
        <w:bottom w:val="single" w:color="auto" w:sz="6" w:space="1"/>
      </w:pBdr>
      <w:tabs>
        <w:tab w:val="center" w:pos="4153"/>
        <w:tab w:val="right" w:pos="8306"/>
      </w:tabs>
      <w:snapToGrid w:val="0"/>
      <w:jc w:val="center"/>
    </w:pPr>
    <w:rPr>
      <w:sz w:val="18"/>
      <w:szCs w:val="18"/>
    </w:rPr>
  </w:style>
  <w:style w:type="paragraph" w:styleId="5">
    <w:name w:val="toc 1"/>
    <w:basedOn w:val="1"/>
    <w:next w:val="1"/>
    <w:semiHidden/>
    <w:unhideWhenUsed/>
    <w:qFormat/>
    <w:uiPriority w:val="39"/>
  </w:style>
  <w:style w:type="paragraph" w:styleId="6">
    <w:name w:val="Normal (Web)"/>
    <w:basedOn w:val="1"/>
    <w:unhideWhenUsed/>
    <w:qFormat/>
    <w:uiPriority w:val="99"/>
    <w:rPr>
      <w:rFonts w:ascii="Times New Roman" w:hAnsi="Times New Roman" w:cs="Times New Roman"/>
      <w:sz w:val="24"/>
      <w:szCs w:val="24"/>
    </w:rPr>
  </w:style>
  <w:style w:type="table" w:styleId="8">
    <w:name w:val="Table Grid"/>
    <w:basedOn w:val="7"/>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0">
    <w:name w:val="页眉 字符"/>
    <w:basedOn w:val="9"/>
    <w:link w:val="4"/>
    <w:qFormat/>
    <w:uiPriority w:val="99"/>
    <w:rPr>
      <w:sz w:val="18"/>
      <w:szCs w:val="18"/>
    </w:rPr>
  </w:style>
  <w:style w:type="character" w:customStyle="1" w:styleId="11">
    <w:name w:val="页脚 字符"/>
    <w:basedOn w:val="9"/>
    <w:link w:val="3"/>
    <w:qFormat/>
    <w:uiPriority w:val="99"/>
    <w:rPr>
      <w:sz w:val="18"/>
      <w:szCs w:val="18"/>
    </w:rPr>
  </w:style>
  <w:style w:type="paragraph" w:styleId="12">
    <w:name w:val="List Paragraph"/>
    <w:basedOn w:val="1"/>
    <w:qFormat/>
    <w:uiPriority w:val="34"/>
    <w:pPr>
      <w:ind w:firstLine="420" w:firstLineChars="200"/>
    </w:pPr>
  </w:style>
  <w:style w:type="paragraph" w:customStyle="1" w:styleId="13">
    <w:name w:val="WPSOffice手动目录 1"/>
    <w:qFormat/>
    <w:uiPriority w:val="0"/>
    <w:pPr>
      <w:ind w:leftChars="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1" Type="http://schemas.openxmlformats.org/officeDocument/2006/relationships/fontTable" Target="fontTable.xml"/><Relationship Id="rId60" Type="http://schemas.openxmlformats.org/officeDocument/2006/relationships/customXml" Target="../customXml/item2.xml"/><Relationship Id="rId6" Type="http://schemas.openxmlformats.org/officeDocument/2006/relationships/footer" Target="footer4.xml"/><Relationship Id="rId59" Type="http://schemas.openxmlformats.org/officeDocument/2006/relationships/customXml" Target="../customXml/item1.xml"/><Relationship Id="rId58" Type="http://schemas.openxmlformats.org/officeDocument/2006/relationships/image" Target="media/image41.png"/><Relationship Id="rId57" Type="http://schemas.openxmlformats.org/officeDocument/2006/relationships/image" Target="media/image40.jpeg"/><Relationship Id="rId56" Type="http://schemas.openxmlformats.org/officeDocument/2006/relationships/image" Target="media/image39.jpeg"/><Relationship Id="rId55" Type="http://schemas.openxmlformats.org/officeDocument/2006/relationships/image" Target="media/image38.jpeg"/><Relationship Id="rId54" Type="http://schemas.openxmlformats.org/officeDocument/2006/relationships/image" Target="media/image37.jpeg"/><Relationship Id="rId53" Type="http://schemas.openxmlformats.org/officeDocument/2006/relationships/image" Target="media/image36.jpeg"/><Relationship Id="rId52" Type="http://schemas.openxmlformats.org/officeDocument/2006/relationships/image" Target="media/image35.jpeg"/><Relationship Id="rId51" Type="http://schemas.openxmlformats.org/officeDocument/2006/relationships/image" Target="media/image34.jpeg"/><Relationship Id="rId50" Type="http://schemas.openxmlformats.org/officeDocument/2006/relationships/image" Target="media/image33.jpeg"/><Relationship Id="rId5" Type="http://schemas.openxmlformats.org/officeDocument/2006/relationships/footer" Target="footer3.xml"/><Relationship Id="rId49" Type="http://schemas.openxmlformats.org/officeDocument/2006/relationships/image" Target="media/image32.jpeg"/><Relationship Id="rId48" Type="http://schemas.openxmlformats.org/officeDocument/2006/relationships/image" Target="media/image31.jpeg"/><Relationship Id="rId47" Type="http://schemas.openxmlformats.org/officeDocument/2006/relationships/image" Target="media/image30.jpeg"/><Relationship Id="rId46" Type="http://schemas.openxmlformats.org/officeDocument/2006/relationships/image" Target="media/image29.png"/><Relationship Id="rId45" Type="http://schemas.openxmlformats.org/officeDocument/2006/relationships/image" Target="media/image28.png"/><Relationship Id="rId44" Type="http://schemas.openxmlformats.org/officeDocument/2006/relationships/image" Target="media/image27.jpeg"/><Relationship Id="rId43" Type="http://schemas.openxmlformats.org/officeDocument/2006/relationships/image" Target="media/image26.jpeg"/><Relationship Id="rId42" Type="http://schemas.openxmlformats.org/officeDocument/2006/relationships/image" Target="../../Documents/Tencent%252525252525252525252525252525252525252520Files/451337958/Image/C2C/7C7ADDEF8761C2B32483A0B609BD19B3.png" TargetMode="External"/><Relationship Id="rId41" Type="http://schemas.openxmlformats.org/officeDocument/2006/relationships/image" Target="media/image25.jpeg"/><Relationship Id="rId40" Type="http://schemas.openxmlformats.org/officeDocument/2006/relationships/image" Target="../../Documents/Tencent%252525252525252525252525252525252525252520Files/451337958/Image/C2C/DDF8E32F0284A4F0F0EBE32EA77A4202.png" TargetMode="External"/><Relationship Id="rId4" Type="http://schemas.openxmlformats.org/officeDocument/2006/relationships/footer" Target="footer2.xml"/><Relationship Id="rId39" Type="http://schemas.openxmlformats.org/officeDocument/2006/relationships/image" Target="media/image24.jpeg"/><Relationship Id="rId38" Type="http://schemas.openxmlformats.org/officeDocument/2006/relationships/image" Target="../../Documents/Tencent%25252525252525252525252525252525252520Files/451337958/Image/C2C/4AAFAE7A1D5492801EB45DDFA478EC08.png" TargetMode="External"/><Relationship Id="rId37" Type="http://schemas.openxmlformats.org/officeDocument/2006/relationships/image" Target="media/image23.jpeg"/><Relationship Id="rId36" Type="http://schemas.openxmlformats.org/officeDocument/2006/relationships/image" Target="../../Documents/Tencent%25252525252525252525252525252525252520Files/451337958/Image/C2C/D94486811631B8BD92CF69E6A7863709.png" TargetMode="External"/><Relationship Id="rId35" Type="http://schemas.openxmlformats.org/officeDocument/2006/relationships/image" Target="media/image22.jpeg"/><Relationship Id="rId34" Type="http://schemas.openxmlformats.org/officeDocument/2006/relationships/image" Target="../../Documents/Tencent%25252525252525252525252525252525252520Files/451337958/Image/C2C/F235C60D7910F0BAD6EC88D22742CC5F.png" TargetMode="External"/><Relationship Id="rId33" Type="http://schemas.openxmlformats.org/officeDocument/2006/relationships/image" Target="media/image21.jpeg"/><Relationship Id="rId32" Type="http://schemas.openxmlformats.org/officeDocument/2006/relationships/image" Target="../../Documents/Tencent%25252525252525252525252525252525252520Files/451337958/Image/C2C/E35EC409C4FA53AFA3162822955187F7.png" TargetMode="External"/><Relationship Id="rId31" Type="http://schemas.openxmlformats.org/officeDocument/2006/relationships/image" Target="media/image20.jpeg"/><Relationship Id="rId30" Type="http://schemas.openxmlformats.org/officeDocument/2006/relationships/image" Target="../../Documents/Tencent%25252525252525252525252525252525252520Files/451337958/Image/C2C/D4AD4EB2AF8F459B5F96283D15B0D7E9.png" TargetMode="External"/><Relationship Id="rId3" Type="http://schemas.openxmlformats.org/officeDocument/2006/relationships/footer" Target="footer1.xml"/><Relationship Id="rId29" Type="http://schemas.openxmlformats.org/officeDocument/2006/relationships/image" Target="media/image19.jpeg"/><Relationship Id="rId28" Type="http://schemas.openxmlformats.org/officeDocument/2006/relationships/image" Target="../../Documents/Tencent%25252525252525252525252525252525252520Files/451337958/Image/C2C/A91B15BF22B9F9A65D33012BCA4BDDFF.png" TargetMode="External"/><Relationship Id="rId27" Type="http://schemas.openxmlformats.org/officeDocument/2006/relationships/image" Target="media/image18.jpeg"/><Relationship Id="rId26" Type="http://schemas.openxmlformats.org/officeDocument/2006/relationships/image" Target="../../Documents/Tencent%25252525252525252525252525252525252520Files/451337958/Image/C2C/469DD8D4EFAC632F62F569BDE28F8178.png" TargetMode="External"/><Relationship Id="rId25" Type="http://schemas.openxmlformats.org/officeDocument/2006/relationships/image" Target="media/image17.jpeg"/><Relationship Id="rId24" Type="http://schemas.openxmlformats.org/officeDocument/2006/relationships/image" Target="media/image16.jpeg"/><Relationship Id="rId23" Type="http://schemas.openxmlformats.org/officeDocument/2006/relationships/image" Target="../Documents/Tencent%252525252525252525252525252525252525252520Files/451337958/Image/C2C/C1C89CB9FAFE9A3B1AB0899F40813032.png" TargetMode="External"/><Relationship Id="rId22" Type="http://schemas.openxmlformats.org/officeDocument/2006/relationships/image" Target="media/image15.jpe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Info spid="_x0000_s1030"/>
    <customShpInfo spid="_x0000_s1028"/>
    <customShpInfo spid="_x0000_s1032"/>
    <customShpInfo spid="_x0000_s103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8FD33B9-15DE-4A68-9A38-931B6F05815C}">
  <ds:schemaRefs/>
</ds:datastoreItem>
</file>

<file path=docProps/app.xml><?xml version="1.0" encoding="utf-8"?>
<Properties xmlns="http://schemas.openxmlformats.org/officeDocument/2006/extended-properties" xmlns:vt="http://schemas.openxmlformats.org/officeDocument/2006/docPropsVTypes">
  <Template>Normal</Template>
  <Pages>38</Pages>
  <Words>5162</Words>
  <Characters>5417</Characters>
  <Lines>5</Lines>
  <Paragraphs>1</Paragraphs>
  <TotalTime>12</TotalTime>
  <ScaleCrop>false</ScaleCrop>
  <LinksUpToDate>false</LinksUpToDate>
  <CharactersWithSpaces>8413</CharactersWithSpaces>
  <Application>WPS Office_11.1.0.11875_F1E327BC-269C-435d-A152-05C5408002CA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2022-05-19T01:56:00Z</dcterms:created>
  <dc:creator>赵晶晶111</dc:creator>
  <cp:lastModifiedBy>龚飞</cp:lastModifiedBy>
  <cp:lastPrinted>2022-07-26T16:26:00Z</cp:lastPrinted>
  <dcterms:modified xsi:type="dcterms:W3CDTF">2022-09-01T08:17:34Z</dcterms:modified>
  <cp:revision>25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2052-11.1.0.11875</vt:lpwstr>
  </property>
  <property fmtid="{D5CDD505-2E9C-101B-9397-08002B2CF9AE}" pid="3" name="ICV">
    <vt:lpwstr>5D82C16BFBA8407A84A71DC76C4638B8</vt:lpwstr>
  </property>
</Properties>
</file>